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F2E7" w14:textId="77777777" w:rsidR="009F528F" w:rsidRDefault="009F528F" w:rsidP="006967D2">
      <w:pPr>
        <w:ind w:left="720"/>
      </w:pPr>
    </w:p>
    <w:p w14:paraId="18BB3FA1" w14:textId="77777777" w:rsidR="00B57371" w:rsidRDefault="00B57371" w:rsidP="009F528F">
      <w:pPr>
        <w:pStyle w:val="Header"/>
        <w:tabs>
          <w:tab w:val="clear" w:pos="9360"/>
          <w:tab w:val="left" w:pos="450"/>
        </w:tabs>
        <w:spacing w:before="120"/>
        <w:jc w:val="right"/>
        <w:rPr>
          <w:rFonts w:cs="Arial"/>
          <w:b/>
          <w:sz w:val="40"/>
          <w:szCs w:val="72"/>
        </w:rPr>
      </w:pPr>
    </w:p>
    <w:p w14:paraId="5E337592" w14:textId="77777777" w:rsidR="009F528F" w:rsidRPr="009F528F" w:rsidRDefault="009F528F" w:rsidP="009F528F">
      <w:pPr>
        <w:pStyle w:val="Header"/>
        <w:tabs>
          <w:tab w:val="clear" w:pos="9360"/>
          <w:tab w:val="left" w:pos="450"/>
        </w:tabs>
        <w:spacing w:before="120"/>
        <w:jc w:val="right"/>
        <w:rPr>
          <w:rFonts w:cs="Arial"/>
          <w:b/>
          <w:sz w:val="40"/>
          <w:szCs w:val="72"/>
        </w:rPr>
      </w:pPr>
      <w:r w:rsidRPr="00D9003F">
        <w:rPr>
          <w:rFonts w:cs="Times"/>
          <w:noProof/>
        </w:rPr>
        <w:drawing>
          <wp:inline distT="0" distB="0" distL="0" distR="0" wp14:anchorId="5CCB5CEF" wp14:editId="00B93371">
            <wp:extent cx="4028440" cy="346075"/>
            <wp:effectExtent l="0" t="0" r="1016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8440" cy="346075"/>
                    </a:xfrm>
                    <a:prstGeom prst="rect">
                      <a:avLst/>
                    </a:prstGeom>
                    <a:noFill/>
                    <a:ln>
                      <a:noFill/>
                    </a:ln>
                  </pic:spPr>
                </pic:pic>
              </a:graphicData>
            </a:graphic>
          </wp:inline>
        </w:drawing>
      </w:r>
    </w:p>
    <w:p w14:paraId="77323941" w14:textId="6DF83A67" w:rsidR="009F528F" w:rsidRPr="009F528F" w:rsidRDefault="009F528F" w:rsidP="009F528F">
      <w:pPr>
        <w:pStyle w:val="Header"/>
        <w:tabs>
          <w:tab w:val="clear" w:pos="9360"/>
          <w:tab w:val="left" w:pos="450"/>
        </w:tabs>
        <w:spacing w:before="120"/>
        <w:jc w:val="right"/>
        <w:rPr>
          <w:rFonts w:cs="Arial"/>
          <w:b/>
          <w:i/>
          <w:sz w:val="32"/>
          <w:szCs w:val="36"/>
        </w:rPr>
      </w:pPr>
      <w:r w:rsidRPr="009F528F">
        <w:rPr>
          <w:rFonts w:cs="Arial"/>
          <w:b/>
          <w:sz w:val="40"/>
          <w:szCs w:val="72"/>
        </w:rPr>
        <w:t>Office of the Vice President for Government Relations</w:t>
      </w:r>
      <w:r w:rsidR="00391149">
        <w:rPr>
          <w:rFonts w:cs="Arial"/>
          <w:b/>
          <w:sz w:val="40"/>
          <w:szCs w:val="72"/>
        </w:rPr>
        <w:t xml:space="preserve"> Diversity, Equity and Inclusion</w:t>
      </w:r>
      <w:r w:rsidR="007D07A3">
        <w:rPr>
          <w:rFonts w:cs="Arial"/>
          <w:b/>
          <w:sz w:val="40"/>
          <w:szCs w:val="72"/>
        </w:rPr>
        <w:t xml:space="preserve"> Strategic Plan</w:t>
      </w:r>
      <w:r w:rsidR="00CA6A85">
        <w:rPr>
          <w:rFonts w:cs="Arial"/>
          <w:b/>
          <w:sz w:val="40"/>
          <w:szCs w:val="72"/>
        </w:rPr>
        <w:t xml:space="preserve"> FY </w:t>
      </w:r>
      <w:r w:rsidR="00FE5944">
        <w:rPr>
          <w:rFonts w:cs="Arial"/>
          <w:b/>
          <w:sz w:val="40"/>
          <w:szCs w:val="72"/>
        </w:rPr>
        <w:t>20</w:t>
      </w:r>
      <w:r w:rsidR="00FE5944" w:rsidRPr="009F528F">
        <w:rPr>
          <w:b/>
          <w:sz w:val="40"/>
          <w:szCs w:val="72"/>
        </w:rPr>
        <w:t xml:space="preserve"> </w:t>
      </w:r>
    </w:p>
    <w:p w14:paraId="42DE1E0B" w14:textId="77777777" w:rsidR="009F528F" w:rsidRDefault="009F528F" w:rsidP="009F528F"/>
    <w:p w14:paraId="3F2F3226" w14:textId="77777777" w:rsidR="00224C33" w:rsidRDefault="00224C33" w:rsidP="009F528F"/>
    <w:p w14:paraId="621E638E" w14:textId="77777777" w:rsidR="009F528F" w:rsidRDefault="009F528F" w:rsidP="006967D2">
      <w:pPr>
        <w:ind w:left="720"/>
      </w:pPr>
    </w:p>
    <w:p w14:paraId="524B0D0B" w14:textId="0FB9D999" w:rsidR="006E0786" w:rsidRPr="006C04CD" w:rsidRDefault="006E0786" w:rsidP="006967D2">
      <w:pPr>
        <w:ind w:left="720"/>
        <w:rPr>
          <w:rFonts w:ascii="Times New Roman" w:hAnsi="Times New Roman"/>
          <w:sz w:val="16"/>
          <w:szCs w:val="16"/>
        </w:rPr>
      </w:pPr>
      <w:r w:rsidRPr="00C2218C">
        <w:rPr>
          <w:rFonts w:ascii="Times New Roman" w:hAnsi="Times New Roman"/>
        </w:rPr>
        <w:t xml:space="preserve">“At the University of Michigan, our </w:t>
      </w:r>
      <w:r w:rsidRPr="00C2218C">
        <w:rPr>
          <w:rFonts w:ascii="Times New Roman" w:hAnsi="Times New Roman"/>
          <w:bCs/>
        </w:rPr>
        <w:t>dedication</w:t>
      </w:r>
      <w:r w:rsidRPr="00C2218C">
        <w:rPr>
          <w:rFonts w:ascii="Times New Roman" w:hAnsi="Times New Roman"/>
        </w:rPr>
        <w:t xml:space="preserve"> to academic </w:t>
      </w:r>
      <w:r w:rsidRPr="00C2218C">
        <w:rPr>
          <w:rFonts w:ascii="Times New Roman" w:hAnsi="Times New Roman"/>
          <w:bCs/>
        </w:rPr>
        <w:t xml:space="preserve">excellence for the public good </w:t>
      </w:r>
      <w:r w:rsidRPr="00C2218C">
        <w:rPr>
          <w:rFonts w:ascii="Times New Roman" w:hAnsi="Times New Roman"/>
        </w:rPr>
        <w:t xml:space="preserve">is </w:t>
      </w:r>
      <w:r w:rsidRPr="00C2218C">
        <w:rPr>
          <w:rFonts w:ascii="Times New Roman" w:hAnsi="Times New Roman"/>
          <w:bCs/>
        </w:rPr>
        <w:t>inseparable</w:t>
      </w:r>
      <w:r w:rsidRPr="00C2218C">
        <w:rPr>
          <w:rFonts w:ascii="Times New Roman" w:hAnsi="Times New Roman"/>
        </w:rPr>
        <w:t xml:space="preserve"> from our </w:t>
      </w:r>
      <w:r w:rsidRPr="00C2218C">
        <w:rPr>
          <w:rFonts w:ascii="Times New Roman" w:hAnsi="Times New Roman"/>
          <w:bCs/>
        </w:rPr>
        <w:t>commitment to diversity, equity, and inclusion</w:t>
      </w:r>
      <w:r w:rsidRPr="00C2218C">
        <w:rPr>
          <w:rFonts w:ascii="Times New Roman" w:hAnsi="Times New Roman"/>
        </w:rPr>
        <w:t xml:space="preserve">. It is central to our mission as an educational institution to ensure that </w:t>
      </w:r>
      <w:r w:rsidRPr="00C2218C">
        <w:rPr>
          <w:rFonts w:ascii="Times New Roman" w:hAnsi="Times New Roman"/>
          <w:bCs/>
        </w:rPr>
        <w:t xml:space="preserve">each member of our community </w:t>
      </w:r>
      <w:r w:rsidRPr="00C2218C">
        <w:rPr>
          <w:rFonts w:ascii="Times New Roman" w:hAnsi="Times New Roman"/>
        </w:rPr>
        <w:t xml:space="preserve">has </w:t>
      </w:r>
      <w:r w:rsidRPr="00C2218C">
        <w:rPr>
          <w:rFonts w:ascii="Times New Roman" w:hAnsi="Times New Roman"/>
          <w:bCs/>
        </w:rPr>
        <w:t xml:space="preserve">full opportunity to thrive </w:t>
      </w:r>
      <w:r w:rsidRPr="00C2218C">
        <w:rPr>
          <w:rFonts w:ascii="Times New Roman" w:hAnsi="Times New Roman"/>
        </w:rPr>
        <w:t xml:space="preserve">in our environment, for we believe that </w:t>
      </w:r>
      <w:r w:rsidRPr="00C2218C">
        <w:rPr>
          <w:rFonts w:ascii="Times New Roman" w:hAnsi="Times New Roman"/>
          <w:bCs/>
        </w:rPr>
        <w:t>diversity</w:t>
      </w:r>
      <w:r w:rsidRPr="00C2218C">
        <w:rPr>
          <w:rFonts w:ascii="Times New Roman" w:hAnsi="Times New Roman"/>
        </w:rPr>
        <w:t xml:space="preserve"> is key to </w:t>
      </w:r>
      <w:r w:rsidRPr="00C2218C">
        <w:rPr>
          <w:rFonts w:ascii="Times New Roman" w:hAnsi="Times New Roman"/>
          <w:bCs/>
        </w:rPr>
        <w:t>individual flourishing</w:t>
      </w:r>
      <w:r w:rsidRPr="00C2218C">
        <w:rPr>
          <w:rFonts w:ascii="Times New Roman" w:hAnsi="Times New Roman"/>
        </w:rPr>
        <w:t xml:space="preserve">, </w:t>
      </w:r>
      <w:r w:rsidRPr="00C2218C">
        <w:rPr>
          <w:rFonts w:ascii="Times New Roman" w:hAnsi="Times New Roman"/>
          <w:bCs/>
        </w:rPr>
        <w:t xml:space="preserve">educational excellence </w:t>
      </w:r>
      <w:r w:rsidRPr="00C2218C">
        <w:rPr>
          <w:rFonts w:ascii="Times New Roman" w:hAnsi="Times New Roman"/>
        </w:rPr>
        <w:t xml:space="preserve">and </w:t>
      </w:r>
      <w:r w:rsidRPr="00C2218C">
        <w:rPr>
          <w:rFonts w:ascii="Times New Roman" w:hAnsi="Times New Roman"/>
        </w:rPr>
        <w:br/>
        <w:t xml:space="preserve">the </w:t>
      </w:r>
      <w:r w:rsidRPr="00C2218C">
        <w:rPr>
          <w:rFonts w:ascii="Times New Roman" w:hAnsi="Times New Roman"/>
          <w:bCs/>
        </w:rPr>
        <w:t>advancement of knowledge</w:t>
      </w:r>
      <w:r w:rsidRPr="00C2218C">
        <w:rPr>
          <w:rFonts w:ascii="Times New Roman" w:hAnsi="Times New Roman"/>
        </w:rPr>
        <w:t xml:space="preserve">.” </w:t>
      </w:r>
      <w:r w:rsidRPr="006C04CD">
        <w:rPr>
          <w:rFonts w:ascii="Times New Roman" w:hAnsi="Times New Roman"/>
          <w:i/>
          <w:iCs/>
          <w:sz w:val="16"/>
          <w:szCs w:val="16"/>
        </w:rPr>
        <w:t xml:space="preserve">From President Schlissel’s Charge to the U-M Community </w:t>
      </w:r>
      <w:r w:rsidR="00406A90">
        <w:rPr>
          <w:rFonts w:ascii="Times New Roman" w:hAnsi="Times New Roman"/>
          <w:i/>
          <w:iCs/>
          <w:sz w:val="16"/>
          <w:szCs w:val="16"/>
        </w:rPr>
        <w:t xml:space="preserve">for a Strategic Planning </w:t>
      </w:r>
      <w:r w:rsidRPr="006C04CD">
        <w:rPr>
          <w:rFonts w:ascii="Times New Roman" w:hAnsi="Times New Roman"/>
          <w:i/>
          <w:iCs/>
          <w:sz w:val="16"/>
          <w:szCs w:val="16"/>
        </w:rPr>
        <w:t>Process on Diversity, Equity and Inclusion, July 2015</w:t>
      </w:r>
    </w:p>
    <w:p w14:paraId="23E97641" w14:textId="77777777" w:rsidR="006967D2" w:rsidRPr="00C2218C" w:rsidRDefault="006967D2" w:rsidP="006967D2">
      <w:pPr>
        <w:ind w:left="720"/>
        <w:rPr>
          <w:rFonts w:ascii="Times New Roman" w:hAnsi="Times New Roman"/>
        </w:rPr>
      </w:pPr>
    </w:p>
    <w:p w14:paraId="41E5BE40" w14:textId="77777777" w:rsidR="00C74127" w:rsidRPr="00C2218C" w:rsidRDefault="00C74127">
      <w:pPr>
        <w:rPr>
          <w:rFonts w:ascii="Times New Roman" w:hAnsi="Times New Roman"/>
        </w:rPr>
      </w:pPr>
    </w:p>
    <w:p w14:paraId="0AB0E433" w14:textId="77777777" w:rsidR="00224C33" w:rsidRPr="00C2218C" w:rsidRDefault="00224C33">
      <w:pPr>
        <w:rPr>
          <w:rFonts w:ascii="Times New Roman" w:hAnsi="Times New Roman"/>
        </w:rPr>
      </w:pPr>
    </w:p>
    <w:p w14:paraId="5DD1ECD4" w14:textId="1001EB4A" w:rsidR="00CA3355" w:rsidRPr="00C2218C" w:rsidRDefault="00CA3355" w:rsidP="00CA3355">
      <w:pPr>
        <w:rPr>
          <w:rFonts w:ascii="Times New Roman" w:hAnsi="Times New Roman"/>
        </w:rPr>
      </w:pPr>
      <w:r w:rsidRPr="00C2218C">
        <w:rPr>
          <w:rFonts w:ascii="Times New Roman" w:hAnsi="Times New Roman"/>
        </w:rPr>
        <w:t xml:space="preserve">In 2016, the University of Michigan embarked on a </w:t>
      </w:r>
      <w:proofErr w:type="gramStart"/>
      <w:r w:rsidRPr="00C2218C">
        <w:rPr>
          <w:rFonts w:ascii="Times New Roman" w:hAnsi="Times New Roman"/>
        </w:rPr>
        <w:t>broad based</w:t>
      </w:r>
      <w:proofErr w:type="gramEnd"/>
      <w:r w:rsidRPr="00C2218C">
        <w:rPr>
          <w:rFonts w:ascii="Times New Roman" w:hAnsi="Times New Roman"/>
        </w:rPr>
        <w:t xml:space="preserve"> planning initiative to envision and seek to create a more diverse, equitable and inclusive university community. This work builds on UM’s history of consciously seeking to expand and enhance the teaching, learning and work environment in response to the changing world around us. This new initiative </w:t>
      </w:r>
      <w:r w:rsidR="000E53BB">
        <w:rPr>
          <w:rFonts w:ascii="Times New Roman" w:hAnsi="Times New Roman"/>
        </w:rPr>
        <w:t>uses an expansive</w:t>
      </w:r>
      <w:r w:rsidRPr="00C2218C">
        <w:rPr>
          <w:rFonts w:ascii="Times New Roman" w:hAnsi="Times New Roman"/>
        </w:rPr>
        <w:t xml:space="preserve"> definition of diversity to include not only race and ethnicity but many dimensions such as socio-economic status, gender and gender identity, age, religious affiliation, sexual orientation and (dis)ability status to name a few. It also seeks to go beyond just attracting a diverse pool of students, faculty and staff but to examine our culture to make sure we strengthen and enhance elements that provide equal opportunity for success to all members of </w:t>
      </w:r>
      <w:r w:rsidR="00422465">
        <w:rPr>
          <w:rFonts w:ascii="Times New Roman" w:hAnsi="Times New Roman"/>
        </w:rPr>
        <w:t>our</w:t>
      </w:r>
      <w:r w:rsidRPr="00C2218C">
        <w:rPr>
          <w:rFonts w:ascii="Times New Roman" w:hAnsi="Times New Roman"/>
        </w:rPr>
        <w:t xml:space="preserve"> community.</w:t>
      </w:r>
    </w:p>
    <w:p w14:paraId="597770A8" w14:textId="77777777" w:rsidR="00CA3355" w:rsidRPr="00C2218C" w:rsidRDefault="00CA3355" w:rsidP="00CA3355">
      <w:pPr>
        <w:rPr>
          <w:rFonts w:ascii="Times New Roman" w:hAnsi="Times New Roman"/>
        </w:rPr>
      </w:pPr>
    </w:p>
    <w:p w14:paraId="5629CF98" w14:textId="77777777" w:rsidR="00CA3355" w:rsidRPr="00291F90" w:rsidRDefault="00CA3355" w:rsidP="00CA3355">
      <w:pPr>
        <w:rPr>
          <w:rFonts w:ascii="Times New Roman" w:hAnsi="Times New Roman"/>
        </w:rPr>
      </w:pPr>
      <w:r>
        <w:rPr>
          <w:rFonts w:ascii="Times New Roman" w:hAnsi="Times New Roman"/>
        </w:rPr>
        <w:t xml:space="preserve">Promoting diversity throughout an institution takes people making a commitment to the work. It demands commitment at all levels throughout the organization over time to begin to make positive change. </w:t>
      </w:r>
      <w:proofErr w:type="gramStart"/>
      <w:r>
        <w:rPr>
          <w:rFonts w:ascii="Times New Roman" w:hAnsi="Times New Roman"/>
        </w:rPr>
        <w:t>Thus</w:t>
      </w:r>
      <w:proofErr w:type="gramEnd"/>
      <w:r>
        <w:rPr>
          <w:rFonts w:ascii="Times New Roman" w:hAnsi="Times New Roman"/>
        </w:rPr>
        <w:t xml:space="preserve"> e</w:t>
      </w:r>
      <w:r w:rsidRPr="00C2218C">
        <w:rPr>
          <w:rFonts w:ascii="Times New Roman" w:hAnsi="Times New Roman"/>
        </w:rPr>
        <w:t>very school, college and unit was asked to participate in this strategic planning process and to prepare a plan that holds each unit accountable for our collective success in creating a diverse, welcoming, equitable environment that better allows us to achieve our academic, scholarly and public service mission</w:t>
      </w:r>
      <w:r>
        <w:rPr>
          <w:rFonts w:ascii="Times New Roman" w:hAnsi="Times New Roman"/>
        </w:rPr>
        <w:t>s</w:t>
      </w:r>
      <w:r w:rsidRPr="00C2218C">
        <w:rPr>
          <w:rFonts w:ascii="Times New Roman" w:hAnsi="Times New Roman"/>
        </w:rPr>
        <w:t>. The Office of the Vice President for Government Relations is committed to promoting diversity and moving forward the principles of equity and inclusion through our work with internal and external co</w:t>
      </w:r>
      <w:r>
        <w:rPr>
          <w:rFonts w:ascii="Times New Roman" w:hAnsi="Times New Roman"/>
        </w:rPr>
        <w:t>mmunities.</w:t>
      </w:r>
    </w:p>
    <w:p w14:paraId="3C258863" w14:textId="77777777" w:rsidR="0097268E" w:rsidRDefault="0097268E">
      <w:pPr>
        <w:rPr>
          <w:rFonts w:ascii="Times New Roman" w:hAnsi="Times New Roman"/>
          <w:b/>
        </w:rPr>
      </w:pPr>
      <w:r>
        <w:rPr>
          <w:rFonts w:ascii="Times New Roman" w:hAnsi="Times New Roman"/>
          <w:b/>
        </w:rPr>
        <w:br w:type="page"/>
      </w:r>
    </w:p>
    <w:p w14:paraId="301098F2" w14:textId="417B8EE4" w:rsidR="00BB5A53" w:rsidRPr="00657833" w:rsidRDefault="00BB5A53" w:rsidP="00BB5A53">
      <w:pPr>
        <w:rPr>
          <w:rFonts w:ascii="Times New Roman" w:hAnsi="Times New Roman"/>
          <w:b/>
        </w:rPr>
      </w:pPr>
      <w:r w:rsidRPr="00657833">
        <w:rPr>
          <w:rFonts w:ascii="Times New Roman" w:hAnsi="Times New Roman"/>
          <w:b/>
        </w:rPr>
        <w:lastRenderedPageBreak/>
        <w:t>Who We Are</w:t>
      </w:r>
    </w:p>
    <w:p w14:paraId="07C84E6A" w14:textId="77777777" w:rsidR="00BB5A53" w:rsidRPr="00C2218C" w:rsidRDefault="00BB5A53" w:rsidP="00BB5A53">
      <w:pPr>
        <w:rPr>
          <w:rFonts w:ascii="Times New Roman" w:hAnsi="Times New Roman"/>
        </w:rPr>
      </w:pPr>
    </w:p>
    <w:p w14:paraId="2A74EB76" w14:textId="77777777" w:rsidR="00BB5A53" w:rsidRDefault="00BB5A53" w:rsidP="00BB5A53">
      <w:pPr>
        <w:rPr>
          <w:rFonts w:ascii="Times New Roman" w:hAnsi="Times New Roman"/>
        </w:rPr>
      </w:pPr>
      <w:r w:rsidRPr="00C2218C">
        <w:rPr>
          <w:rFonts w:ascii="Times New Roman" w:hAnsi="Times New Roman"/>
        </w:rPr>
        <w:t xml:space="preserve">The Office of the Vice President for Government Relations is a small unit within the executive offices of the university. We have </w:t>
      </w:r>
      <w:r>
        <w:rPr>
          <w:rFonts w:ascii="Times New Roman" w:hAnsi="Times New Roman"/>
        </w:rPr>
        <w:t>16</w:t>
      </w:r>
      <w:r w:rsidRPr="00C2218C">
        <w:rPr>
          <w:rFonts w:ascii="Times New Roman" w:hAnsi="Times New Roman"/>
        </w:rPr>
        <w:t xml:space="preserve"> employees in three physical locations: Ann Arbor, Lansing and Washington D.C. </w:t>
      </w:r>
      <w:r>
        <w:rPr>
          <w:rFonts w:ascii="Times New Roman" w:hAnsi="Times New Roman"/>
        </w:rPr>
        <w:t xml:space="preserve">Due to the physical distance between staff, we functionally operate as 3 independent groups for day to day operations. </w:t>
      </w:r>
    </w:p>
    <w:p w14:paraId="6279D51F" w14:textId="77777777" w:rsidR="00BB5A53" w:rsidRDefault="00BB5A53" w:rsidP="00BB5A53">
      <w:pPr>
        <w:rPr>
          <w:rFonts w:ascii="Times New Roman" w:hAnsi="Times New Roman"/>
        </w:rPr>
      </w:pPr>
    </w:p>
    <w:p w14:paraId="76F1FC7F" w14:textId="264E9734" w:rsidR="00BB5A53" w:rsidRPr="0097117D" w:rsidRDefault="00BB5A53" w:rsidP="00BB5A53">
      <w:pPr>
        <w:pStyle w:val="ListParagraph"/>
        <w:numPr>
          <w:ilvl w:val="0"/>
          <w:numId w:val="21"/>
        </w:numPr>
        <w:rPr>
          <w:rFonts w:ascii="Times New Roman" w:hAnsi="Times New Roman"/>
        </w:rPr>
      </w:pPr>
      <w:r w:rsidRPr="0097117D">
        <w:rPr>
          <w:rFonts w:ascii="Times New Roman" w:hAnsi="Times New Roman"/>
        </w:rPr>
        <w:t>Our Ann Arbor based staff consists of the VP and state government relations staff; our community outreach unit</w:t>
      </w:r>
      <w:r w:rsidR="00CA532D">
        <w:rPr>
          <w:rFonts w:ascii="Times New Roman" w:hAnsi="Times New Roman"/>
        </w:rPr>
        <w:t>;</w:t>
      </w:r>
      <w:r w:rsidRPr="0097117D">
        <w:rPr>
          <w:rFonts w:ascii="Times New Roman" w:hAnsi="Times New Roman"/>
        </w:rPr>
        <w:t xml:space="preserve"> and our professional support staff including administrative and online support. </w:t>
      </w:r>
    </w:p>
    <w:p w14:paraId="3C70861A" w14:textId="77777777" w:rsidR="00BB5A53" w:rsidRPr="0097117D" w:rsidRDefault="00BB5A53" w:rsidP="00BB5A53">
      <w:pPr>
        <w:pStyle w:val="ListParagraph"/>
        <w:numPr>
          <w:ilvl w:val="0"/>
          <w:numId w:val="21"/>
        </w:numPr>
        <w:rPr>
          <w:rFonts w:ascii="Times New Roman" w:hAnsi="Times New Roman"/>
        </w:rPr>
      </w:pPr>
      <w:r w:rsidRPr="0097117D">
        <w:rPr>
          <w:rFonts w:ascii="Times New Roman" w:hAnsi="Times New Roman"/>
        </w:rPr>
        <w:t xml:space="preserve">Our DC office has 4 staff members (including student employee) that focus on engaging with national legislators and organizations in support of the university’s work. </w:t>
      </w:r>
    </w:p>
    <w:p w14:paraId="43D577ED" w14:textId="02946C7D" w:rsidR="00BB5A53" w:rsidRPr="0097117D" w:rsidRDefault="00BB5A53" w:rsidP="00BB5A53">
      <w:pPr>
        <w:pStyle w:val="ListParagraph"/>
        <w:numPr>
          <w:ilvl w:val="0"/>
          <w:numId w:val="21"/>
        </w:numPr>
        <w:rPr>
          <w:rFonts w:ascii="Times New Roman" w:hAnsi="Times New Roman"/>
        </w:rPr>
      </w:pPr>
      <w:r w:rsidRPr="0097117D">
        <w:rPr>
          <w:rFonts w:ascii="Times New Roman" w:hAnsi="Times New Roman"/>
        </w:rPr>
        <w:t>Our Lansing office h</w:t>
      </w:r>
      <w:r w:rsidRPr="00611FD4">
        <w:rPr>
          <w:rFonts w:ascii="Times New Roman" w:hAnsi="Times New Roman"/>
        </w:rPr>
        <w:t>as 2 employees that focus</w:t>
      </w:r>
      <w:r w:rsidRPr="0097117D">
        <w:rPr>
          <w:rFonts w:ascii="Times New Roman" w:hAnsi="Times New Roman"/>
        </w:rPr>
        <w:t xml:space="preserve"> on community relations</w:t>
      </w:r>
      <w:r w:rsidR="00202811">
        <w:rPr>
          <w:rFonts w:ascii="Times New Roman" w:hAnsi="Times New Roman"/>
        </w:rPr>
        <w:t>, outreach to</w:t>
      </w:r>
      <w:r w:rsidRPr="0097117D">
        <w:rPr>
          <w:rFonts w:ascii="Times New Roman" w:hAnsi="Times New Roman"/>
        </w:rPr>
        <w:t xml:space="preserve"> Lansing and other mid-state communities</w:t>
      </w:r>
      <w:r w:rsidR="00202811">
        <w:rPr>
          <w:rFonts w:ascii="Times New Roman" w:hAnsi="Times New Roman"/>
        </w:rPr>
        <w:t>, and supports the Wolverine Caucus activities.</w:t>
      </w:r>
    </w:p>
    <w:p w14:paraId="6F6688D3" w14:textId="77777777" w:rsidR="00BB5A53" w:rsidRDefault="00BB5A53" w:rsidP="00BB5A53">
      <w:pPr>
        <w:rPr>
          <w:rFonts w:ascii="Times New Roman" w:hAnsi="Times New Roman"/>
        </w:rPr>
      </w:pPr>
    </w:p>
    <w:p w14:paraId="4B9BFCAA" w14:textId="69E34514" w:rsidR="00BB5A53" w:rsidRDefault="00BB5A53" w:rsidP="00BB5A53">
      <w:pPr>
        <w:rPr>
          <w:rFonts w:ascii="Times New Roman" w:hAnsi="Times New Roman"/>
        </w:rPr>
      </w:pPr>
      <w:r>
        <w:rPr>
          <w:rFonts w:ascii="Times New Roman" w:hAnsi="Times New Roman"/>
        </w:rPr>
        <w:t>At present, our staff is</w:t>
      </w:r>
      <w:r w:rsidR="004112DF">
        <w:rPr>
          <w:rFonts w:ascii="Times New Roman" w:hAnsi="Times New Roman"/>
        </w:rPr>
        <w:t xml:space="preserve"> </w:t>
      </w:r>
      <w:r w:rsidR="00FE5944">
        <w:rPr>
          <w:rFonts w:ascii="Times New Roman" w:hAnsi="Times New Roman"/>
        </w:rPr>
        <w:t>73</w:t>
      </w:r>
      <w:r w:rsidR="004112DF">
        <w:rPr>
          <w:rFonts w:ascii="Times New Roman" w:hAnsi="Times New Roman"/>
        </w:rPr>
        <w:t xml:space="preserve">% female and </w:t>
      </w:r>
      <w:r w:rsidR="00FE5944">
        <w:rPr>
          <w:rFonts w:ascii="Times New Roman" w:hAnsi="Times New Roman"/>
        </w:rPr>
        <w:t>27</w:t>
      </w:r>
      <w:r>
        <w:rPr>
          <w:rFonts w:ascii="Times New Roman" w:hAnsi="Times New Roman"/>
        </w:rPr>
        <w:t xml:space="preserve">% male. We are </w:t>
      </w:r>
      <w:r w:rsidR="00FE5944">
        <w:rPr>
          <w:rFonts w:ascii="Times New Roman" w:hAnsi="Times New Roman"/>
        </w:rPr>
        <w:t>80</w:t>
      </w:r>
      <w:r>
        <w:rPr>
          <w:rFonts w:ascii="Times New Roman" w:hAnsi="Times New Roman"/>
        </w:rPr>
        <w:t xml:space="preserve">% white and </w:t>
      </w:r>
      <w:r w:rsidR="00FE5944">
        <w:rPr>
          <w:rFonts w:ascii="Times New Roman" w:hAnsi="Times New Roman"/>
        </w:rPr>
        <w:t>20</w:t>
      </w:r>
      <w:r w:rsidRPr="00C2218C">
        <w:rPr>
          <w:rFonts w:ascii="Times New Roman" w:hAnsi="Times New Roman"/>
        </w:rPr>
        <w:t xml:space="preserve">% </w:t>
      </w:r>
      <w:r>
        <w:rPr>
          <w:rFonts w:ascii="Times New Roman" w:hAnsi="Times New Roman"/>
        </w:rPr>
        <w:t>black. In terms of age/life experience, we are majority baby boomers</w:t>
      </w:r>
      <w:r w:rsidR="00202811">
        <w:rPr>
          <w:rFonts w:ascii="Times New Roman" w:hAnsi="Times New Roman"/>
        </w:rPr>
        <w:t>, and most have worked at the University for 10 years or more.</w:t>
      </w:r>
    </w:p>
    <w:p w14:paraId="3A38E2E5" w14:textId="77777777" w:rsidR="00BB5A53" w:rsidRPr="00C2218C" w:rsidRDefault="00BB5A53" w:rsidP="00BB5A53">
      <w:pPr>
        <w:rPr>
          <w:rFonts w:ascii="Times New Roman" w:hAnsi="Times New Roman"/>
        </w:rPr>
      </w:pPr>
      <w:r>
        <w:rPr>
          <w:rFonts w:ascii="Times New Roman" w:hAnsi="Times New Roman"/>
        </w:rPr>
        <w:t xml:space="preserve"> </w:t>
      </w:r>
    </w:p>
    <w:p w14:paraId="33653C91" w14:textId="6DA634A3" w:rsidR="00BB5A53" w:rsidRPr="00C2218C" w:rsidRDefault="00BB5A53" w:rsidP="00BB5A53">
      <w:pPr>
        <w:rPr>
          <w:rFonts w:ascii="Times New Roman" w:hAnsi="Times New Roman"/>
        </w:rPr>
      </w:pPr>
      <w:r w:rsidRPr="00C2218C">
        <w:rPr>
          <w:rFonts w:ascii="Times New Roman" w:hAnsi="Times New Roman"/>
        </w:rPr>
        <w:t>Much of our work is done with external constituencies and communities. We engage with local, state and national legislators; state and national organizations; Michigan communities; alumn</w:t>
      </w:r>
      <w:r w:rsidR="007E31F4">
        <w:rPr>
          <w:rFonts w:ascii="Times New Roman" w:hAnsi="Times New Roman"/>
        </w:rPr>
        <w:t>i</w:t>
      </w:r>
      <w:r w:rsidRPr="00C2218C">
        <w:rPr>
          <w:rFonts w:ascii="Times New Roman" w:hAnsi="Times New Roman"/>
        </w:rPr>
        <w:t xml:space="preserve">; faculty; and students. In broad scope, we serve as a liaison </w:t>
      </w:r>
      <w:r>
        <w:rPr>
          <w:rFonts w:ascii="Times New Roman" w:hAnsi="Times New Roman"/>
        </w:rPr>
        <w:t>between</w:t>
      </w:r>
      <w:r w:rsidRPr="00C2218C">
        <w:rPr>
          <w:rFonts w:ascii="Times New Roman" w:hAnsi="Times New Roman"/>
        </w:rPr>
        <w:t xml:space="preserve"> these </w:t>
      </w:r>
      <w:r>
        <w:rPr>
          <w:rFonts w:ascii="Times New Roman" w:hAnsi="Times New Roman"/>
        </w:rPr>
        <w:t xml:space="preserve">external </w:t>
      </w:r>
      <w:r w:rsidRPr="00C2218C">
        <w:rPr>
          <w:rFonts w:ascii="Times New Roman" w:hAnsi="Times New Roman"/>
        </w:rPr>
        <w:t xml:space="preserve">groups and the university community. In this context, we </w:t>
      </w:r>
    </w:p>
    <w:p w14:paraId="4DD14431" w14:textId="77777777" w:rsidR="00BB5A53" w:rsidRPr="00C2218C" w:rsidRDefault="00BB5A53" w:rsidP="00BB5A53">
      <w:pPr>
        <w:pStyle w:val="ListParagraph"/>
        <w:numPr>
          <w:ilvl w:val="0"/>
          <w:numId w:val="1"/>
        </w:numPr>
        <w:rPr>
          <w:rFonts w:ascii="Times New Roman" w:hAnsi="Times New Roman"/>
        </w:rPr>
      </w:pPr>
      <w:r w:rsidRPr="00C2218C">
        <w:rPr>
          <w:rFonts w:ascii="Times New Roman" w:hAnsi="Times New Roman"/>
        </w:rPr>
        <w:t>share relevant information created at the university that is of interest to communities/individuals</w:t>
      </w:r>
    </w:p>
    <w:p w14:paraId="7031EA82" w14:textId="77777777" w:rsidR="00BB5A53" w:rsidRPr="00C2218C" w:rsidRDefault="00BB5A53" w:rsidP="00BB5A53">
      <w:pPr>
        <w:pStyle w:val="ListParagraph"/>
        <w:numPr>
          <w:ilvl w:val="0"/>
          <w:numId w:val="1"/>
        </w:numPr>
        <w:rPr>
          <w:rFonts w:ascii="Times New Roman" w:hAnsi="Times New Roman"/>
        </w:rPr>
      </w:pPr>
      <w:r w:rsidRPr="00C2218C">
        <w:rPr>
          <w:rFonts w:ascii="Times New Roman" w:hAnsi="Times New Roman"/>
        </w:rPr>
        <w:t>advocate for support for programs and policies important to the work of the university</w:t>
      </w:r>
    </w:p>
    <w:p w14:paraId="45FE6DD8" w14:textId="77777777" w:rsidR="00BB5A53" w:rsidRPr="00C2218C" w:rsidRDefault="00BB5A53" w:rsidP="00BB5A53">
      <w:pPr>
        <w:pStyle w:val="ListParagraph"/>
        <w:numPr>
          <w:ilvl w:val="0"/>
          <w:numId w:val="1"/>
        </w:numPr>
        <w:rPr>
          <w:rFonts w:ascii="Times New Roman" w:hAnsi="Times New Roman"/>
        </w:rPr>
      </w:pPr>
      <w:r w:rsidRPr="00C2218C">
        <w:rPr>
          <w:rFonts w:ascii="Times New Roman" w:hAnsi="Times New Roman"/>
        </w:rPr>
        <w:t xml:space="preserve">connect communities/individuals with university resources – </w:t>
      </w:r>
      <w:r>
        <w:rPr>
          <w:rFonts w:ascii="Times New Roman" w:hAnsi="Times New Roman"/>
        </w:rPr>
        <w:t>such as</w:t>
      </w:r>
      <w:r w:rsidRPr="00C2218C">
        <w:rPr>
          <w:rFonts w:ascii="Times New Roman" w:hAnsi="Times New Roman"/>
        </w:rPr>
        <w:t xml:space="preserve"> staff, faculty, students, facilities, or products and programs</w:t>
      </w:r>
    </w:p>
    <w:p w14:paraId="4CC8D19B" w14:textId="77777777" w:rsidR="00BB5A53" w:rsidRPr="00C2218C" w:rsidRDefault="00BB5A53" w:rsidP="00BB5A53">
      <w:pPr>
        <w:pStyle w:val="ListParagraph"/>
        <w:numPr>
          <w:ilvl w:val="0"/>
          <w:numId w:val="1"/>
        </w:numPr>
        <w:rPr>
          <w:rFonts w:ascii="Times New Roman" w:hAnsi="Times New Roman"/>
        </w:rPr>
      </w:pPr>
      <w:r w:rsidRPr="00C2218C">
        <w:rPr>
          <w:rFonts w:ascii="Times New Roman" w:hAnsi="Times New Roman"/>
        </w:rPr>
        <w:t>provide a mechanism for community voices within the university structure</w:t>
      </w:r>
    </w:p>
    <w:p w14:paraId="4F1E14DA" w14:textId="77777777" w:rsidR="00BB5A53" w:rsidRPr="00C2218C" w:rsidRDefault="00BB5A53" w:rsidP="00BB5A53">
      <w:pPr>
        <w:rPr>
          <w:rFonts w:ascii="Times New Roman" w:hAnsi="Times New Roman"/>
        </w:rPr>
      </w:pPr>
    </w:p>
    <w:p w14:paraId="5012DE77" w14:textId="77777777" w:rsidR="00BB5A53" w:rsidRDefault="00BB5A53" w:rsidP="00BB5A53">
      <w:pPr>
        <w:rPr>
          <w:rFonts w:ascii="Times New Roman" w:hAnsi="Times New Roman"/>
        </w:rPr>
      </w:pPr>
      <w:r w:rsidRPr="00C2218C">
        <w:rPr>
          <w:rFonts w:ascii="Times New Roman" w:hAnsi="Times New Roman"/>
        </w:rPr>
        <w:t xml:space="preserve">Our work brings us into contact with a wide-ranging, diverse group of individuals, organizations and communities. </w:t>
      </w:r>
    </w:p>
    <w:p w14:paraId="7EED4AF3" w14:textId="77777777" w:rsidR="00BB5A53" w:rsidRDefault="00BB5A53" w:rsidP="00BB5A53">
      <w:pPr>
        <w:rPr>
          <w:rFonts w:ascii="Times New Roman" w:hAnsi="Times New Roman"/>
        </w:rPr>
      </w:pPr>
    </w:p>
    <w:p w14:paraId="706156AB" w14:textId="4F67327E" w:rsidR="00BB5A53" w:rsidRDefault="00BB5A53" w:rsidP="00BB5A53">
      <w:pPr>
        <w:rPr>
          <w:rFonts w:ascii="Times New Roman" w:hAnsi="Times New Roman"/>
        </w:rPr>
      </w:pPr>
      <w:r>
        <w:rPr>
          <w:rFonts w:ascii="Times New Roman" w:hAnsi="Times New Roman"/>
        </w:rPr>
        <w:t>We engage with state and national legislators to support the work of the university – not only in its education and research activities but also as a large employer. Proposed and pending legislation can impact many aspects of the university. New laws may affect research funding or may impact aspects of student life or may impose new employer regulations that could be costly to implement. Over time, our staff has developed relationships in both Lansing and Washington DC that give us avenues to discuss</w:t>
      </w:r>
      <w:r w:rsidR="00202811">
        <w:rPr>
          <w:rFonts w:ascii="Times New Roman" w:hAnsi="Times New Roman"/>
        </w:rPr>
        <w:t xml:space="preserve"> and shape</w:t>
      </w:r>
      <w:r>
        <w:rPr>
          <w:rFonts w:ascii="Times New Roman" w:hAnsi="Times New Roman"/>
        </w:rPr>
        <w:t xml:space="preserve"> legislative activities. We analyze the impacts of proposed bills and work with our university community to help clarify appropriate actions and responses. We often facilitate conversations between faculty experts and legislators and/or their staff to help people understand complex topics impacted by legislation. We work with the university community to help them understand the impact of legislation. We provide advice to schools and colleges who want to advocate for particular programs or views regarding legislative matters. In both Lansing and DC, we work with other organizations such as university coalitions, </w:t>
      </w:r>
      <w:r>
        <w:rPr>
          <w:rFonts w:ascii="Times New Roman" w:hAnsi="Times New Roman"/>
        </w:rPr>
        <w:lastRenderedPageBreak/>
        <w:t>like the Big 10 universities, for example. We serve on boards and committees to represent the work of the university in larger state and national forums.</w:t>
      </w:r>
    </w:p>
    <w:p w14:paraId="6146CAD7" w14:textId="77777777" w:rsidR="00BB5A53" w:rsidRDefault="00BB5A53" w:rsidP="00BB5A53">
      <w:pPr>
        <w:rPr>
          <w:rFonts w:ascii="Times New Roman" w:hAnsi="Times New Roman"/>
        </w:rPr>
      </w:pPr>
    </w:p>
    <w:p w14:paraId="73E08985" w14:textId="57883353" w:rsidR="00BB5A53" w:rsidRDefault="00BB5A53" w:rsidP="00BB5A53">
      <w:pPr>
        <w:rPr>
          <w:rFonts w:ascii="Times New Roman" w:hAnsi="Times New Roman"/>
        </w:rPr>
      </w:pPr>
      <w:r>
        <w:rPr>
          <w:rFonts w:ascii="Times New Roman" w:hAnsi="Times New Roman"/>
        </w:rPr>
        <w:t xml:space="preserve">Our community relations/state outreach component serves the public mission of the university. We look for opportunities to engage university resources to </w:t>
      </w:r>
      <w:r w:rsidR="00202811">
        <w:rPr>
          <w:rFonts w:ascii="Times New Roman" w:hAnsi="Times New Roman"/>
        </w:rPr>
        <w:t xml:space="preserve">address community priorities and challenges </w:t>
      </w:r>
      <w:r>
        <w:rPr>
          <w:rFonts w:ascii="Times New Roman" w:hAnsi="Times New Roman"/>
        </w:rPr>
        <w:t xml:space="preserve">within Michigan when there is mutual benefit. We work with our local communities of Ann Arbor and Washtenaw County to make sure the university is a good neighbor. We visit communities throughout the state representing UM in forums such as chamber of commerce events, </w:t>
      </w:r>
      <w:r w:rsidR="00202811">
        <w:rPr>
          <w:rFonts w:ascii="Times New Roman" w:hAnsi="Times New Roman"/>
        </w:rPr>
        <w:t xml:space="preserve">K-12 and community college activities, </w:t>
      </w:r>
      <w:r>
        <w:rPr>
          <w:rFonts w:ascii="Times New Roman" w:hAnsi="Times New Roman"/>
        </w:rPr>
        <w:t>planning meetings, and social functions. We actively meet with community leaders</w:t>
      </w:r>
      <w:r w:rsidR="00202811">
        <w:rPr>
          <w:rFonts w:ascii="Times New Roman" w:hAnsi="Times New Roman"/>
        </w:rPr>
        <w:t>, policymakers and other influencers to</w:t>
      </w:r>
      <w:r>
        <w:rPr>
          <w:rFonts w:ascii="Times New Roman" w:hAnsi="Times New Roman"/>
        </w:rPr>
        <w:t xml:space="preserve"> learn about their </w:t>
      </w:r>
      <w:r w:rsidR="00202811">
        <w:rPr>
          <w:rFonts w:ascii="Times New Roman" w:hAnsi="Times New Roman"/>
        </w:rPr>
        <w:t xml:space="preserve">communities and </w:t>
      </w:r>
      <w:r>
        <w:rPr>
          <w:rFonts w:ascii="Times New Roman" w:hAnsi="Times New Roman"/>
        </w:rPr>
        <w:t>organizations. We visit places outside of southeast Michigan on a regular basis and become a ‘face’ of the university to communit</w:t>
      </w:r>
      <w:r w:rsidR="00202811">
        <w:rPr>
          <w:rFonts w:ascii="Times New Roman" w:hAnsi="Times New Roman"/>
        </w:rPr>
        <w:t xml:space="preserve">ies across the state. </w:t>
      </w:r>
      <w:r>
        <w:rPr>
          <w:rFonts w:ascii="Times New Roman" w:hAnsi="Times New Roman"/>
        </w:rPr>
        <w:t xml:space="preserve">We share information about the university and serve as a first contact for people wanting to learn more.  </w:t>
      </w:r>
    </w:p>
    <w:p w14:paraId="0808B758" w14:textId="77777777" w:rsidR="00BB5A53" w:rsidRDefault="00BB5A53" w:rsidP="00BB5A53">
      <w:pPr>
        <w:rPr>
          <w:rFonts w:ascii="Times New Roman" w:hAnsi="Times New Roman"/>
        </w:rPr>
      </w:pPr>
    </w:p>
    <w:p w14:paraId="516E608B" w14:textId="1F25E227" w:rsidR="00BB5A53" w:rsidRDefault="00BB5A53" w:rsidP="00BB5A53">
      <w:pPr>
        <w:rPr>
          <w:rFonts w:ascii="Times New Roman" w:hAnsi="Times New Roman"/>
        </w:rPr>
      </w:pPr>
      <w:r>
        <w:rPr>
          <w:rFonts w:ascii="Times New Roman" w:hAnsi="Times New Roman"/>
        </w:rPr>
        <w:t xml:space="preserve">The Government Relations unit has several keystone programs that we </w:t>
      </w:r>
      <w:r w:rsidR="00202811">
        <w:rPr>
          <w:rFonts w:ascii="Times New Roman" w:hAnsi="Times New Roman"/>
        </w:rPr>
        <w:t xml:space="preserve">feature </w:t>
      </w:r>
      <w:r>
        <w:rPr>
          <w:rFonts w:ascii="Times New Roman" w:hAnsi="Times New Roman"/>
        </w:rPr>
        <w:t>each year:</w:t>
      </w:r>
    </w:p>
    <w:p w14:paraId="127A8978" w14:textId="77777777" w:rsidR="00BB5A53" w:rsidRDefault="00BB5A53" w:rsidP="00BB5A53">
      <w:pPr>
        <w:rPr>
          <w:rFonts w:ascii="Times New Roman" w:hAnsi="Times New Roman"/>
        </w:rPr>
      </w:pPr>
    </w:p>
    <w:p w14:paraId="01F87353" w14:textId="4800912E" w:rsidR="00BB5A53" w:rsidRPr="0097117D" w:rsidRDefault="00BB5A53" w:rsidP="00BB5A53">
      <w:pPr>
        <w:pStyle w:val="ListParagraph"/>
        <w:numPr>
          <w:ilvl w:val="0"/>
          <w:numId w:val="22"/>
        </w:numPr>
        <w:rPr>
          <w:rFonts w:ascii="Times New Roman" w:hAnsi="Times New Roman"/>
        </w:rPr>
      </w:pPr>
      <w:r w:rsidRPr="0097117D">
        <w:rPr>
          <w:rFonts w:ascii="Times New Roman" w:hAnsi="Times New Roman"/>
        </w:rPr>
        <w:t>Michigan Road Scholars Tour – a week</w:t>
      </w:r>
      <w:r w:rsidR="001423CA">
        <w:rPr>
          <w:rFonts w:ascii="Times New Roman" w:hAnsi="Times New Roman"/>
        </w:rPr>
        <w:t>-long</w:t>
      </w:r>
      <w:r w:rsidRPr="0097117D">
        <w:rPr>
          <w:rFonts w:ascii="Times New Roman" w:hAnsi="Times New Roman"/>
        </w:rPr>
        <w:t xml:space="preserve"> traveling seminar about the State of Michigan for UM faculty</w:t>
      </w:r>
    </w:p>
    <w:p w14:paraId="336CE981" w14:textId="77777777" w:rsidR="00BB5A53" w:rsidRPr="0097117D" w:rsidRDefault="00BB5A53" w:rsidP="00BB5A53">
      <w:pPr>
        <w:pStyle w:val="ListParagraph"/>
        <w:numPr>
          <w:ilvl w:val="0"/>
          <w:numId w:val="22"/>
        </w:numPr>
        <w:rPr>
          <w:rFonts w:ascii="Times New Roman" w:hAnsi="Times New Roman"/>
        </w:rPr>
      </w:pPr>
      <w:r w:rsidRPr="0097117D">
        <w:rPr>
          <w:rFonts w:ascii="Times New Roman" w:hAnsi="Times New Roman"/>
        </w:rPr>
        <w:t>Wolverine Caucus – a seminar series conducted in Lansing that brings UM experts to speak on topics of current interest</w:t>
      </w:r>
    </w:p>
    <w:p w14:paraId="7446D619" w14:textId="3E4FE344" w:rsidR="00BB5A53" w:rsidRPr="0097117D" w:rsidRDefault="00BB5A53" w:rsidP="00BB5A53">
      <w:pPr>
        <w:pStyle w:val="ListParagraph"/>
        <w:numPr>
          <w:ilvl w:val="0"/>
          <w:numId w:val="22"/>
        </w:numPr>
        <w:rPr>
          <w:rFonts w:ascii="Times New Roman" w:hAnsi="Times New Roman"/>
        </w:rPr>
      </w:pPr>
      <w:r w:rsidRPr="0097117D">
        <w:rPr>
          <w:rFonts w:ascii="Times New Roman" w:hAnsi="Times New Roman"/>
        </w:rPr>
        <w:t xml:space="preserve">Michigan </w:t>
      </w:r>
      <w:r w:rsidR="00202811">
        <w:rPr>
          <w:rFonts w:ascii="Times New Roman" w:hAnsi="Times New Roman"/>
        </w:rPr>
        <w:t>Congressional</w:t>
      </w:r>
      <w:r w:rsidRPr="0097117D">
        <w:rPr>
          <w:rFonts w:ascii="Times New Roman" w:hAnsi="Times New Roman"/>
        </w:rPr>
        <w:t xml:space="preserve"> Breakfast – an annual event held in Washington D.C. that brings together UM alums and</w:t>
      </w:r>
      <w:r w:rsidR="00202811">
        <w:rPr>
          <w:rFonts w:ascii="Times New Roman" w:hAnsi="Times New Roman"/>
        </w:rPr>
        <w:t xml:space="preserve"> D.C. policymakers.</w:t>
      </w:r>
    </w:p>
    <w:p w14:paraId="147BF6DB" w14:textId="2B66F719" w:rsidR="00202811" w:rsidRDefault="00202811" w:rsidP="00BB5A53">
      <w:pPr>
        <w:pStyle w:val="ListParagraph"/>
        <w:numPr>
          <w:ilvl w:val="0"/>
          <w:numId w:val="22"/>
        </w:numPr>
        <w:rPr>
          <w:rFonts w:ascii="Times New Roman" w:hAnsi="Times New Roman"/>
        </w:rPr>
      </w:pPr>
      <w:r>
        <w:rPr>
          <w:rFonts w:ascii="Times New Roman" w:hAnsi="Times New Roman"/>
        </w:rPr>
        <w:t>Michigan Impact – an online communication to alums in the state of Michigan, sharing data about the UM’s economic impact and its activities in every corner of the state.</w:t>
      </w:r>
    </w:p>
    <w:p w14:paraId="28223667" w14:textId="37093D70" w:rsidR="00652CAE" w:rsidRDefault="00652CAE" w:rsidP="00652CAE">
      <w:pPr>
        <w:rPr>
          <w:rFonts w:ascii="Times New Roman" w:hAnsi="Times New Roman"/>
        </w:rPr>
      </w:pPr>
    </w:p>
    <w:p w14:paraId="7886C00F" w14:textId="507D6C65" w:rsidR="00652CAE" w:rsidRPr="00D45579" w:rsidRDefault="00652CAE" w:rsidP="00D45579">
      <w:pPr>
        <w:ind w:left="360"/>
        <w:rPr>
          <w:rFonts w:ascii="Times New Roman" w:hAnsi="Times New Roman"/>
        </w:rPr>
      </w:pPr>
      <w:r>
        <w:rPr>
          <w:rFonts w:ascii="Times New Roman" w:hAnsi="Times New Roman"/>
        </w:rPr>
        <w:t xml:space="preserve">In October 2019 we will host the Big10 Government Relations Conference – an annual event that rotates between Big 10 universities that brings Government Relations Offices together. </w:t>
      </w:r>
    </w:p>
    <w:p w14:paraId="2F485E14" w14:textId="77777777" w:rsidR="00BB5A53" w:rsidRDefault="00BB5A53" w:rsidP="00BB5A53">
      <w:pPr>
        <w:rPr>
          <w:rFonts w:ascii="Times New Roman" w:hAnsi="Times New Roman"/>
        </w:rPr>
      </w:pPr>
    </w:p>
    <w:p w14:paraId="064DE0EA" w14:textId="0238A284" w:rsidR="00BB5A53" w:rsidRDefault="00BB5A53" w:rsidP="00BB5A53">
      <w:pPr>
        <w:rPr>
          <w:rFonts w:ascii="Times New Roman" w:hAnsi="Times New Roman"/>
        </w:rPr>
      </w:pPr>
      <w:r w:rsidRPr="00C2218C">
        <w:rPr>
          <w:rFonts w:ascii="Times New Roman" w:hAnsi="Times New Roman"/>
        </w:rPr>
        <w:t>The nature of th</w:t>
      </w:r>
      <w:r>
        <w:rPr>
          <w:rFonts w:ascii="Times New Roman" w:hAnsi="Times New Roman"/>
        </w:rPr>
        <w:t xml:space="preserve">e </w:t>
      </w:r>
      <w:r w:rsidRPr="00C2218C">
        <w:rPr>
          <w:rFonts w:ascii="Times New Roman" w:hAnsi="Times New Roman"/>
        </w:rPr>
        <w:t xml:space="preserve">work </w:t>
      </w:r>
      <w:r>
        <w:rPr>
          <w:rFonts w:ascii="Times New Roman" w:hAnsi="Times New Roman"/>
        </w:rPr>
        <w:t>we do in this unit has</w:t>
      </w:r>
      <w:r w:rsidRPr="00C2218C">
        <w:rPr>
          <w:rFonts w:ascii="Times New Roman" w:hAnsi="Times New Roman"/>
        </w:rPr>
        <w:t xml:space="preserve"> </w:t>
      </w:r>
      <w:r w:rsidR="00202811">
        <w:rPr>
          <w:rFonts w:ascii="Times New Roman" w:hAnsi="Times New Roman"/>
        </w:rPr>
        <w:t xml:space="preserve">been supported by a core group of long-serving employees </w:t>
      </w:r>
      <w:r w:rsidRPr="00C2218C">
        <w:rPr>
          <w:rFonts w:ascii="Times New Roman" w:hAnsi="Times New Roman"/>
        </w:rPr>
        <w:t>that</w:t>
      </w:r>
      <w:r w:rsidR="00C41B85">
        <w:rPr>
          <w:rFonts w:ascii="Times New Roman" w:hAnsi="Times New Roman"/>
        </w:rPr>
        <w:t xml:space="preserve"> have engaged in building </w:t>
      </w:r>
      <w:r w:rsidRPr="00C2218C">
        <w:rPr>
          <w:rFonts w:ascii="Times New Roman" w:hAnsi="Times New Roman"/>
        </w:rPr>
        <w:t xml:space="preserve">relationships over many years. </w:t>
      </w:r>
      <w:r>
        <w:rPr>
          <w:rFonts w:ascii="Times New Roman" w:hAnsi="Times New Roman"/>
        </w:rPr>
        <w:t xml:space="preserve">We </w:t>
      </w:r>
      <w:r w:rsidR="00202811">
        <w:rPr>
          <w:rFonts w:ascii="Times New Roman" w:hAnsi="Times New Roman"/>
        </w:rPr>
        <w:t xml:space="preserve">strive </w:t>
      </w:r>
      <w:r>
        <w:rPr>
          <w:rFonts w:ascii="Times New Roman" w:hAnsi="Times New Roman"/>
        </w:rPr>
        <w:t xml:space="preserve">to keep relationships over time and build new ones that are beneficial to </w:t>
      </w:r>
      <w:r w:rsidR="008D4454">
        <w:rPr>
          <w:rFonts w:ascii="Times New Roman" w:hAnsi="Times New Roman"/>
        </w:rPr>
        <w:t xml:space="preserve">the </w:t>
      </w:r>
      <w:r>
        <w:rPr>
          <w:rFonts w:ascii="Times New Roman" w:hAnsi="Times New Roman"/>
        </w:rPr>
        <w:t>university and to Michigan communities.</w:t>
      </w:r>
    </w:p>
    <w:p w14:paraId="51BF5F65" w14:textId="35BB7D70" w:rsidR="00A269F4" w:rsidRDefault="00A269F4" w:rsidP="00BB5A53">
      <w:pPr>
        <w:rPr>
          <w:rFonts w:ascii="Times New Roman" w:hAnsi="Times New Roman"/>
        </w:rPr>
      </w:pPr>
    </w:p>
    <w:p w14:paraId="3085F3E0" w14:textId="77777777" w:rsidR="00FE5944" w:rsidRDefault="00FE5944">
      <w:pPr>
        <w:rPr>
          <w:rFonts w:ascii="Times New Roman" w:hAnsi="Times New Roman" w:cs="Times New Roman"/>
          <w:b/>
        </w:rPr>
      </w:pPr>
      <w:r>
        <w:rPr>
          <w:rFonts w:ascii="Times New Roman" w:hAnsi="Times New Roman" w:cs="Times New Roman"/>
          <w:b/>
        </w:rPr>
        <w:br w:type="page"/>
      </w:r>
    </w:p>
    <w:p w14:paraId="4EAFD7F9" w14:textId="35AC79FA" w:rsidR="00A269F4" w:rsidRPr="00FD64BD" w:rsidRDefault="00A269F4" w:rsidP="00A269F4">
      <w:pPr>
        <w:rPr>
          <w:rFonts w:ascii="Times New Roman" w:hAnsi="Times New Roman" w:cs="Times New Roman"/>
          <w:b/>
        </w:rPr>
      </w:pPr>
      <w:r w:rsidRPr="00FD64BD">
        <w:rPr>
          <w:rFonts w:ascii="Times New Roman" w:hAnsi="Times New Roman" w:cs="Times New Roman"/>
          <w:b/>
        </w:rPr>
        <w:lastRenderedPageBreak/>
        <w:t xml:space="preserve">Update on </w:t>
      </w:r>
      <w:r w:rsidRPr="00100233">
        <w:rPr>
          <w:rFonts w:ascii="Times New Roman" w:hAnsi="Times New Roman" w:cs="Times New Roman"/>
          <w:b/>
        </w:rPr>
        <w:t xml:space="preserve">Year </w:t>
      </w:r>
      <w:r w:rsidR="00FE5944">
        <w:rPr>
          <w:rFonts w:ascii="Times New Roman" w:hAnsi="Times New Roman" w:cs="Times New Roman"/>
          <w:b/>
        </w:rPr>
        <w:t>Three</w:t>
      </w:r>
      <w:r w:rsidR="00FE5944" w:rsidRPr="00100233">
        <w:rPr>
          <w:rFonts w:ascii="Times New Roman" w:hAnsi="Times New Roman" w:cs="Times New Roman"/>
          <w:b/>
        </w:rPr>
        <w:t xml:space="preserve"> </w:t>
      </w:r>
      <w:r w:rsidRPr="00100233">
        <w:rPr>
          <w:rFonts w:ascii="Times New Roman" w:hAnsi="Times New Roman" w:cs="Times New Roman"/>
          <w:b/>
        </w:rPr>
        <w:t>Progress</w:t>
      </w:r>
    </w:p>
    <w:p w14:paraId="4AFD460C" w14:textId="77777777" w:rsidR="00A269F4" w:rsidRPr="00100233" w:rsidRDefault="00A269F4" w:rsidP="00A269F4">
      <w:pPr>
        <w:rPr>
          <w:rFonts w:ascii="Times New Roman" w:hAnsi="Times New Roman" w:cs="Times New Roman"/>
        </w:rPr>
      </w:pPr>
    </w:p>
    <w:p w14:paraId="004C48D7" w14:textId="74213B67" w:rsidR="00A269F4" w:rsidRPr="00D57A0B" w:rsidRDefault="00A269F4" w:rsidP="00A269F4">
      <w:pPr>
        <w:rPr>
          <w:rFonts w:ascii="Times New Roman" w:hAnsi="Times New Roman" w:cs="Times New Roman"/>
        </w:rPr>
      </w:pPr>
      <w:r w:rsidRPr="00D57A0B">
        <w:rPr>
          <w:rFonts w:ascii="Times New Roman" w:hAnsi="Times New Roman" w:cs="Times New Roman"/>
        </w:rPr>
        <w:t>This section will be updated each year with a review of the progress for the year just ended.</w:t>
      </w:r>
    </w:p>
    <w:p w14:paraId="6B827FDE" w14:textId="77777777" w:rsidR="00A269F4" w:rsidRPr="00D57A0B" w:rsidRDefault="00A269F4" w:rsidP="00A269F4">
      <w:pPr>
        <w:rPr>
          <w:rFonts w:ascii="Times New Roman" w:hAnsi="Times New Roman" w:cs="Times New Roman"/>
        </w:rPr>
      </w:pPr>
    </w:p>
    <w:p w14:paraId="717504FC" w14:textId="34D03F5E" w:rsidR="00A269F4" w:rsidRPr="00D57A0B" w:rsidRDefault="00A269F4" w:rsidP="00A269F4">
      <w:pPr>
        <w:rPr>
          <w:rFonts w:ascii="Times New Roman" w:hAnsi="Times New Roman" w:cs="Times New Roman"/>
        </w:rPr>
      </w:pPr>
      <w:r w:rsidRPr="00D57A0B">
        <w:rPr>
          <w:rFonts w:ascii="Times New Roman" w:hAnsi="Times New Roman" w:cs="Times New Roman"/>
        </w:rPr>
        <w:t xml:space="preserve">Our DEI efforts in year </w:t>
      </w:r>
      <w:r w:rsidR="009E49EA">
        <w:rPr>
          <w:rFonts w:ascii="Times New Roman" w:hAnsi="Times New Roman" w:cs="Times New Roman"/>
        </w:rPr>
        <w:t>three</w:t>
      </w:r>
      <w:r w:rsidRPr="00D57A0B">
        <w:rPr>
          <w:rFonts w:ascii="Times New Roman" w:hAnsi="Times New Roman" w:cs="Times New Roman"/>
        </w:rPr>
        <w:t xml:space="preserve"> focused on:</w:t>
      </w:r>
    </w:p>
    <w:p w14:paraId="314D3474" w14:textId="77777777" w:rsidR="00A269F4" w:rsidRPr="00D57A0B" w:rsidRDefault="00A269F4" w:rsidP="00A269F4">
      <w:pPr>
        <w:pStyle w:val="ListParagraph"/>
        <w:numPr>
          <w:ilvl w:val="0"/>
          <w:numId w:val="32"/>
        </w:numPr>
        <w:spacing w:before="100" w:beforeAutospacing="1" w:after="100" w:afterAutospacing="1"/>
        <w:rPr>
          <w:rFonts w:ascii="Times New Roman" w:eastAsia="Times New Roman" w:hAnsi="Times New Roman" w:cs="Times New Roman"/>
        </w:rPr>
      </w:pPr>
      <w:r w:rsidRPr="00D57A0B">
        <w:rPr>
          <w:rFonts w:ascii="Times New Roman" w:eastAsia="Times New Roman" w:hAnsi="Times New Roman" w:cs="Times New Roman"/>
        </w:rPr>
        <w:t>Recruitment, Retention and Development</w:t>
      </w:r>
    </w:p>
    <w:p w14:paraId="79E2182F" w14:textId="7C2DEAEB" w:rsidR="00A269F4" w:rsidRDefault="00A269F4" w:rsidP="00A269F4">
      <w:pPr>
        <w:pStyle w:val="ListParagraph"/>
        <w:numPr>
          <w:ilvl w:val="0"/>
          <w:numId w:val="32"/>
        </w:numPr>
        <w:spacing w:before="100" w:beforeAutospacing="1" w:after="100" w:afterAutospacing="1"/>
        <w:rPr>
          <w:rFonts w:ascii="Times New Roman" w:eastAsia="Times New Roman" w:hAnsi="Times New Roman" w:cs="Times New Roman"/>
        </w:rPr>
      </w:pPr>
      <w:r w:rsidRPr="00D57A0B">
        <w:rPr>
          <w:rFonts w:ascii="Times New Roman" w:eastAsia="Times New Roman" w:hAnsi="Times New Roman" w:cs="Times New Roman"/>
        </w:rPr>
        <w:t>Promoting an Equitable and Inclusive Community</w:t>
      </w:r>
    </w:p>
    <w:p w14:paraId="089A4557" w14:textId="3E7C66A1" w:rsidR="00FE5944" w:rsidRDefault="00FE5944" w:rsidP="00A269F4">
      <w:pPr>
        <w:pStyle w:val="ListParagraph"/>
        <w:numPr>
          <w:ilvl w:val="0"/>
          <w:numId w:val="3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Service</w:t>
      </w:r>
    </w:p>
    <w:p w14:paraId="457A1178" w14:textId="285462AA" w:rsidR="00652CAE" w:rsidRPr="00D57A0B" w:rsidRDefault="00652CAE" w:rsidP="00A269F4">
      <w:pPr>
        <w:pStyle w:val="ListParagraph"/>
        <w:numPr>
          <w:ilvl w:val="0"/>
          <w:numId w:val="3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Sexual Misconduct Training</w:t>
      </w:r>
    </w:p>
    <w:p w14:paraId="71C6BF4D" w14:textId="66858382" w:rsidR="00A269F4" w:rsidRPr="00D57A0B" w:rsidRDefault="00A269F4" w:rsidP="00A269F4">
      <w:pPr>
        <w:rPr>
          <w:rFonts w:ascii="Times New Roman" w:hAnsi="Times New Roman" w:cs="Times New Roman"/>
        </w:rPr>
      </w:pPr>
      <w:r w:rsidRPr="00D57A0B">
        <w:rPr>
          <w:rFonts w:ascii="Times New Roman" w:hAnsi="Times New Roman" w:cs="Times New Roman"/>
        </w:rPr>
        <w:t xml:space="preserve">Although we had accomplishments under all of our objectives during the year, </w:t>
      </w:r>
      <w:r w:rsidR="004B0590">
        <w:rPr>
          <w:rFonts w:ascii="Times New Roman" w:hAnsi="Times New Roman" w:cs="Times New Roman"/>
        </w:rPr>
        <w:t>Recruitment, Retention and Development as well as Promoting an Equitable and Inclusive Community</w:t>
      </w:r>
      <w:r w:rsidRPr="00D57A0B">
        <w:rPr>
          <w:rFonts w:ascii="Times New Roman" w:hAnsi="Times New Roman" w:cs="Times New Roman"/>
        </w:rPr>
        <w:t xml:space="preserve"> dominated. </w:t>
      </w:r>
    </w:p>
    <w:p w14:paraId="3BB976CE" w14:textId="77777777" w:rsidR="00652CAE" w:rsidRDefault="00652CAE">
      <w:pPr>
        <w:rPr>
          <w:rFonts w:ascii="Times New Roman" w:eastAsia="Times New Roman" w:hAnsi="Times New Roman" w:cs="Times New Roman"/>
          <w:b/>
        </w:rPr>
      </w:pPr>
      <w:r>
        <w:rPr>
          <w:rFonts w:ascii="Times New Roman" w:eastAsia="Times New Roman" w:hAnsi="Times New Roman" w:cs="Times New Roman"/>
          <w:b/>
        </w:rPr>
        <w:br w:type="page"/>
      </w:r>
    </w:p>
    <w:p w14:paraId="70A5F377" w14:textId="4859E52B" w:rsidR="00A269F4" w:rsidRPr="00D57A0B" w:rsidRDefault="00A269F4" w:rsidP="00A269F4">
      <w:pPr>
        <w:spacing w:before="100" w:beforeAutospacing="1" w:after="100" w:afterAutospacing="1"/>
        <w:rPr>
          <w:rFonts w:ascii="Times New Roman" w:eastAsia="Times New Roman" w:hAnsi="Times New Roman" w:cs="Times New Roman"/>
          <w:b/>
        </w:rPr>
      </w:pPr>
      <w:r w:rsidRPr="00D57A0B">
        <w:rPr>
          <w:rFonts w:ascii="Times New Roman" w:eastAsia="Times New Roman" w:hAnsi="Times New Roman" w:cs="Times New Roman"/>
          <w:b/>
        </w:rPr>
        <w:lastRenderedPageBreak/>
        <w:t>Progress on Recruitment, Retention and Development</w:t>
      </w:r>
    </w:p>
    <w:p w14:paraId="297A1E3C" w14:textId="55EB4EDE" w:rsidR="00A269F4" w:rsidRPr="00D57A0B" w:rsidRDefault="00A269F4" w:rsidP="00A269F4">
      <w:pPr>
        <w:rPr>
          <w:rFonts w:ascii="Times New Roman" w:hAnsi="Times New Roman" w:cs="Times New Roman"/>
        </w:rPr>
      </w:pPr>
      <w:r w:rsidRPr="00D57A0B">
        <w:rPr>
          <w:rFonts w:ascii="Times New Roman" w:hAnsi="Times New Roman" w:cs="Times New Roman"/>
        </w:rPr>
        <w:t xml:space="preserve">Our initial data collection highlighted the fact that our staff is fairly homogenous on the characteristics of gender, race/ethnicity and age. Therefore, our plan includes a variety of actions related to </w:t>
      </w:r>
      <w:r w:rsidR="00004578">
        <w:rPr>
          <w:rFonts w:ascii="Times New Roman" w:hAnsi="Times New Roman" w:cs="Times New Roman"/>
        </w:rPr>
        <w:t>seeking to diversify</w:t>
      </w:r>
      <w:r w:rsidR="00004578" w:rsidRPr="00D57A0B">
        <w:rPr>
          <w:rFonts w:ascii="Times New Roman" w:hAnsi="Times New Roman" w:cs="Times New Roman"/>
        </w:rPr>
        <w:t xml:space="preserve"> </w:t>
      </w:r>
      <w:r w:rsidRPr="00D57A0B">
        <w:rPr>
          <w:rFonts w:ascii="Times New Roman" w:hAnsi="Times New Roman" w:cs="Times New Roman"/>
        </w:rPr>
        <w:t xml:space="preserve">the demographics of our staff. The past year provided opportunities to focus on recruitment as we had </w:t>
      </w:r>
      <w:r w:rsidR="00FE5944">
        <w:rPr>
          <w:rFonts w:ascii="Times New Roman" w:hAnsi="Times New Roman" w:cs="Times New Roman"/>
        </w:rPr>
        <w:t>2</w:t>
      </w:r>
      <w:r w:rsidR="00FE5944" w:rsidRPr="00D57A0B">
        <w:rPr>
          <w:rFonts w:ascii="Times New Roman" w:hAnsi="Times New Roman" w:cs="Times New Roman"/>
        </w:rPr>
        <w:t xml:space="preserve"> </w:t>
      </w:r>
      <w:r w:rsidRPr="00D57A0B">
        <w:rPr>
          <w:rFonts w:ascii="Times New Roman" w:hAnsi="Times New Roman" w:cs="Times New Roman"/>
        </w:rPr>
        <w:t xml:space="preserve">positions open up. These open positions </w:t>
      </w:r>
      <w:r w:rsidR="00FE5944">
        <w:rPr>
          <w:rFonts w:ascii="Times New Roman" w:hAnsi="Times New Roman" w:cs="Times New Roman"/>
        </w:rPr>
        <w:t xml:space="preserve">further </w:t>
      </w:r>
      <w:r w:rsidRPr="00D57A0B">
        <w:rPr>
          <w:rFonts w:ascii="Times New Roman" w:hAnsi="Times New Roman" w:cs="Times New Roman"/>
        </w:rPr>
        <w:t>offered a chance to examine our hiring process and practice and to try new strategies to increase the diversity of our hiring pools and to alter our process to try to mitigate unconscious bias.</w:t>
      </w:r>
    </w:p>
    <w:p w14:paraId="4CE69CF7" w14:textId="77777777" w:rsidR="00A269F4" w:rsidRPr="00D57A0B" w:rsidRDefault="00A269F4" w:rsidP="00A269F4">
      <w:pPr>
        <w:rPr>
          <w:rFonts w:ascii="Times New Roman" w:hAnsi="Times New Roman" w:cs="Times New Roman"/>
        </w:rPr>
      </w:pPr>
    </w:p>
    <w:p w14:paraId="4620A046" w14:textId="77777777" w:rsidR="00A269F4" w:rsidRPr="00D57A0B" w:rsidRDefault="00A269F4" w:rsidP="00A269F4">
      <w:pPr>
        <w:rPr>
          <w:rFonts w:ascii="Times New Roman" w:hAnsi="Times New Roman" w:cs="Times New Roman"/>
        </w:rPr>
      </w:pPr>
      <w:r w:rsidRPr="00D57A0B">
        <w:rPr>
          <w:rFonts w:ascii="Times New Roman" w:hAnsi="Times New Roman" w:cs="Times New Roman"/>
        </w:rPr>
        <w:t>Here are some of the strategies we tried:</w:t>
      </w:r>
    </w:p>
    <w:p w14:paraId="6CB17086" w14:textId="77777777" w:rsidR="00A269F4" w:rsidRPr="00D57A0B" w:rsidRDefault="00A269F4" w:rsidP="00A269F4">
      <w:pPr>
        <w:rPr>
          <w:rFonts w:ascii="Times New Roman" w:hAnsi="Times New Roman" w:cs="Times New Roman"/>
        </w:rPr>
      </w:pPr>
    </w:p>
    <w:p w14:paraId="6E36AF60" w14:textId="77777777" w:rsidR="00A269F4" w:rsidRPr="00D57A0B" w:rsidRDefault="00A269F4" w:rsidP="00A269F4">
      <w:pPr>
        <w:pStyle w:val="ListParagraph"/>
        <w:numPr>
          <w:ilvl w:val="0"/>
          <w:numId w:val="33"/>
        </w:numPr>
        <w:rPr>
          <w:rFonts w:ascii="Times New Roman" w:hAnsi="Times New Roman" w:cs="Times New Roman"/>
        </w:rPr>
      </w:pPr>
      <w:r w:rsidRPr="00D57A0B">
        <w:rPr>
          <w:rFonts w:ascii="Times New Roman" w:hAnsi="Times New Roman" w:cs="Times New Roman"/>
        </w:rPr>
        <w:t>We worked with HR to post jobs in a wider of variety of venues rather than just to the UM careers site -which was our practice in the past. We posted job openings in:</w:t>
      </w:r>
    </w:p>
    <w:p w14:paraId="42F2E8E4" w14:textId="77777777" w:rsidR="00A269F4" w:rsidRPr="00D57A0B" w:rsidRDefault="00A269F4" w:rsidP="00A269F4">
      <w:pPr>
        <w:pStyle w:val="ListParagraph"/>
        <w:numPr>
          <w:ilvl w:val="1"/>
          <w:numId w:val="33"/>
        </w:numPr>
        <w:rPr>
          <w:rFonts w:ascii="Times New Roman" w:hAnsi="Times New Roman" w:cs="Times New Roman"/>
        </w:rPr>
      </w:pPr>
      <w:r w:rsidRPr="00D57A0B">
        <w:rPr>
          <w:rFonts w:ascii="Times New Roman" w:hAnsi="Times New Roman" w:cs="Times New Roman"/>
        </w:rPr>
        <w:t>Michigan Higher Education Recruitment Consortium</w:t>
      </w:r>
    </w:p>
    <w:p w14:paraId="7BDD45C5" w14:textId="77777777" w:rsidR="00A269F4" w:rsidRPr="00D57A0B" w:rsidRDefault="00A269F4" w:rsidP="00A269F4">
      <w:pPr>
        <w:pStyle w:val="ListParagraph"/>
        <w:numPr>
          <w:ilvl w:val="1"/>
          <w:numId w:val="33"/>
        </w:numPr>
        <w:rPr>
          <w:rFonts w:ascii="Times New Roman" w:hAnsi="Times New Roman" w:cs="Times New Roman"/>
        </w:rPr>
      </w:pPr>
      <w:r w:rsidRPr="00D57A0B">
        <w:rPr>
          <w:rFonts w:ascii="Times New Roman" w:hAnsi="Times New Roman" w:cs="Times New Roman"/>
        </w:rPr>
        <w:t>Michigan Works Talent Bank</w:t>
      </w:r>
    </w:p>
    <w:p w14:paraId="72CA99B0" w14:textId="77777777" w:rsidR="00A269F4" w:rsidRPr="00D57A0B" w:rsidRDefault="00A269F4" w:rsidP="00A269F4">
      <w:pPr>
        <w:pStyle w:val="ListParagraph"/>
        <w:numPr>
          <w:ilvl w:val="1"/>
          <w:numId w:val="33"/>
        </w:numPr>
        <w:rPr>
          <w:rFonts w:ascii="Times New Roman" w:hAnsi="Times New Roman" w:cs="Times New Roman"/>
        </w:rPr>
      </w:pPr>
      <w:r w:rsidRPr="00D57A0B">
        <w:rPr>
          <w:rFonts w:ascii="Times New Roman" w:hAnsi="Times New Roman" w:cs="Times New Roman"/>
        </w:rPr>
        <w:t>Voices of the Staff Network Team for Career Development</w:t>
      </w:r>
    </w:p>
    <w:p w14:paraId="6176F058" w14:textId="77777777" w:rsidR="00A269F4" w:rsidRPr="00D57A0B" w:rsidRDefault="00A269F4" w:rsidP="00A269F4">
      <w:pPr>
        <w:pStyle w:val="ListParagraph"/>
        <w:numPr>
          <w:ilvl w:val="1"/>
          <w:numId w:val="33"/>
        </w:numPr>
        <w:rPr>
          <w:rFonts w:ascii="Times New Roman" w:hAnsi="Times New Roman" w:cs="Times New Roman"/>
        </w:rPr>
      </w:pPr>
      <w:r w:rsidRPr="00D57A0B">
        <w:rPr>
          <w:rFonts w:ascii="Times New Roman" w:hAnsi="Times New Roman" w:cs="Times New Roman"/>
        </w:rPr>
        <w:t>Voices of the Staff Network Team for Diversity, Equity and Inclusion</w:t>
      </w:r>
    </w:p>
    <w:p w14:paraId="2AEF401A" w14:textId="77777777" w:rsidR="00A269F4" w:rsidRPr="00D57A0B" w:rsidRDefault="00A269F4" w:rsidP="00A269F4">
      <w:pPr>
        <w:pStyle w:val="ListParagraph"/>
        <w:numPr>
          <w:ilvl w:val="0"/>
          <w:numId w:val="33"/>
        </w:numPr>
        <w:rPr>
          <w:rFonts w:ascii="Times New Roman" w:hAnsi="Times New Roman" w:cs="Times New Roman"/>
        </w:rPr>
      </w:pPr>
      <w:r w:rsidRPr="00D57A0B">
        <w:rPr>
          <w:rFonts w:ascii="Times New Roman" w:hAnsi="Times New Roman" w:cs="Times New Roman"/>
        </w:rPr>
        <w:t>For some positions, we also made use of our professional networks to share the posting with colleagues and to share it on mailing lists of various professional groups where we may not have shared in the past.</w:t>
      </w:r>
    </w:p>
    <w:p w14:paraId="00AA65AE" w14:textId="77777777" w:rsidR="00A269F4" w:rsidRPr="00D57A0B" w:rsidRDefault="00A269F4" w:rsidP="00A269F4">
      <w:pPr>
        <w:rPr>
          <w:rFonts w:ascii="Times New Roman" w:hAnsi="Times New Roman" w:cs="Times New Roman"/>
        </w:rPr>
      </w:pPr>
    </w:p>
    <w:p w14:paraId="240B74B1" w14:textId="1AEFEA57" w:rsidR="00A269F4" w:rsidRPr="00D57A0B" w:rsidRDefault="00A269F4" w:rsidP="00A269F4">
      <w:pPr>
        <w:rPr>
          <w:rFonts w:ascii="Times New Roman" w:hAnsi="Times New Roman" w:cs="Times New Roman"/>
        </w:rPr>
      </w:pPr>
      <w:r w:rsidRPr="00D57A0B">
        <w:rPr>
          <w:rFonts w:ascii="Times New Roman" w:hAnsi="Times New Roman" w:cs="Times New Roman"/>
        </w:rPr>
        <w:t xml:space="preserve">Of the </w:t>
      </w:r>
      <w:r w:rsidR="00FE5944">
        <w:rPr>
          <w:rFonts w:ascii="Times New Roman" w:hAnsi="Times New Roman" w:cs="Times New Roman"/>
        </w:rPr>
        <w:t>two</w:t>
      </w:r>
      <w:r w:rsidR="00FE5944" w:rsidRPr="00D57A0B">
        <w:rPr>
          <w:rFonts w:ascii="Times New Roman" w:hAnsi="Times New Roman" w:cs="Times New Roman"/>
        </w:rPr>
        <w:t xml:space="preserve"> </w:t>
      </w:r>
      <w:r w:rsidRPr="00D57A0B">
        <w:rPr>
          <w:rFonts w:ascii="Times New Roman" w:hAnsi="Times New Roman" w:cs="Times New Roman"/>
        </w:rPr>
        <w:t xml:space="preserve">positions that opened up this year, </w:t>
      </w:r>
      <w:r w:rsidR="00FE5944">
        <w:rPr>
          <w:rFonts w:ascii="Times New Roman" w:hAnsi="Times New Roman" w:cs="Times New Roman"/>
        </w:rPr>
        <w:t>both</w:t>
      </w:r>
      <w:r w:rsidR="00FE5944" w:rsidRPr="00D57A0B">
        <w:rPr>
          <w:rFonts w:ascii="Times New Roman" w:hAnsi="Times New Roman" w:cs="Times New Roman"/>
        </w:rPr>
        <w:t xml:space="preserve"> </w:t>
      </w:r>
      <w:r w:rsidRPr="00D57A0B">
        <w:rPr>
          <w:rFonts w:ascii="Times New Roman" w:hAnsi="Times New Roman" w:cs="Times New Roman"/>
        </w:rPr>
        <w:t xml:space="preserve">have been filled. </w:t>
      </w:r>
    </w:p>
    <w:p w14:paraId="668871C8" w14:textId="77777777" w:rsidR="00A269F4" w:rsidRPr="00D57A0B" w:rsidRDefault="00A269F4" w:rsidP="00A269F4">
      <w:pPr>
        <w:rPr>
          <w:rFonts w:ascii="Times New Roman" w:hAnsi="Times New Roman" w:cs="Times New Roman"/>
        </w:rPr>
      </w:pPr>
    </w:p>
    <w:p w14:paraId="3A99E294" w14:textId="77777777" w:rsidR="00FE5944" w:rsidRDefault="00FE5944">
      <w:pPr>
        <w:rPr>
          <w:rFonts w:ascii="Times New Roman" w:hAnsi="Times New Roman" w:cs="Times New Roman"/>
          <w:b/>
        </w:rPr>
      </w:pPr>
      <w:r>
        <w:rPr>
          <w:rFonts w:ascii="Times New Roman" w:hAnsi="Times New Roman" w:cs="Times New Roman"/>
          <w:b/>
        </w:rPr>
        <w:br w:type="page"/>
      </w:r>
    </w:p>
    <w:p w14:paraId="1B81F5F0" w14:textId="3CEBBC0C" w:rsidR="00A269F4" w:rsidRPr="00D57A0B" w:rsidRDefault="00A269F4" w:rsidP="00A269F4">
      <w:pPr>
        <w:spacing w:before="100" w:beforeAutospacing="1" w:after="100" w:afterAutospacing="1"/>
        <w:rPr>
          <w:rFonts w:ascii="Times New Roman" w:eastAsia="Times New Roman" w:hAnsi="Times New Roman" w:cs="Times New Roman"/>
          <w:b/>
        </w:rPr>
      </w:pPr>
      <w:r w:rsidRPr="00D57A0B">
        <w:rPr>
          <w:rFonts w:ascii="Times New Roman" w:hAnsi="Times New Roman" w:cs="Times New Roman"/>
          <w:b/>
        </w:rPr>
        <w:lastRenderedPageBreak/>
        <w:t xml:space="preserve">Progress on </w:t>
      </w:r>
      <w:r w:rsidRPr="00D57A0B">
        <w:rPr>
          <w:rFonts w:ascii="Times New Roman" w:eastAsia="Times New Roman" w:hAnsi="Times New Roman" w:cs="Times New Roman"/>
          <w:b/>
        </w:rPr>
        <w:t>Promoting an Equitable and Inclusive Community</w:t>
      </w:r>
    </w:p>
    <w:p w14:paraId="652A6247" w14:textId="77777777" w:rsidR="001E75EF" w:rsidRDefault="001E75EF" w:rsidP="00A269F4">
      <w:pPr>
        <w:rPr>
          <w:rFonts w:ascii="Times New Roman" w:hAnsi="Times New Roman" w:cs="Times New Roman"/>
        </w:rPr>
      </w:pPr>
    </w:p>
    <w:p w14:paraId="0EF11CC8" w14:textId="1BD0CC1E" w:rsidR="00A269F4" w:rsidRDefault="00A269F4" w:rsidP="00A269F4">
      <w:pPr>
        <w:rPr>
          <w:rFonts w:ascii="Times New Roman" w:hAnsi="Times New Roman" w:cs="Times New Roman"/>
        </w:rPr>
      </w:pPr>
      <w:r w:rsidRPr="00D57A0B">
        <w:rPr>
          <w:rFonts w:ascii="Times New Roman" w:hAnsi="Times New Roman" w:cs="Times New Roman"/>
        </w:rPr>
        <w:t xml:space="preserve">Our activities in this area </w:t>
      </w:r>
      <w:r w:rsidRPr="00D57A0B">
        <w:t xml:space="preserve">primarily </w:t>
      </w:r>
      <w:r w:rsidRPr="00D57A0B">
        <w:rPr>
          <w:rFonts w:ascii="Times New Roman" w:hAnsi="Times New Roman" w:cs="Times New Roman"/>
        </w:rPr>
        <w:t>revolved around providing learning sessions to increase our understanding of people different from us and opportunities to engage with DEI related issues and concepts to strengthen our personal competencies.</w:t>
      </w:r>
    </w:p>
    <w:p w14:paraId="3433495B" w14:textId="77777777" w:rsidR="00FE5944" w:rsidRPr="00D57A0B" w:rsidRDefault="00FE5944" w:rsidP="00A269F4"/>
    <w:p w14:paraId="52E9DAC1" w14:textId="601910F8" w:rsidR="00A269F4" w:rsidRPr="00100233" w:rsidRDefault="00A269F4" w:rsidP="00A269F4">
      <w:pPr>
        <w:rPr>
          <w:rFonts w:ascii="Times New Roman" w:hAnsi="Times New Roman" w:cs="Times New Roman"/>
        </w:rPr>
      </w:pPr>
      <w:r w:rsidRPr="00FD64BD">
        <w:rPr>
          <w:rFonts w:ascii="Times New Roman" w:hAnsi="Times New Roman" w:cs="Times New Roman"/>
        </w:rPr>
        <w:t>Staff members attended the following during the year:</w:t>
      </w:r>
    </w:p>
    <w:p w14:paraId="32047803" w14:textId="0F5755D2" w:rsidR="00FE5944" w:rsidRPr="00D57A0B" w:rsidRDefault="00FE5944" w:rsidP="00D45579">
      <w:pPr>
        <w:pStyle w:val="ListParagraph"/>
        <w:numPr>
          <w:ilvl w:val="0"/>
          <w:numId w:val="33"/>
        </w:numPr>
      </w:pPr>
      <w:r w:rsidRPr="00D45579">
        <w:t xml:space="preserve">Using </w:t>
      </w:r>
      <w:r w:rsidR="007368A7">
        <w:t xml:space="preserve">lunch </w:t>
      </w:r>
      <w:r w:rsidRPr="00D45579">
        <w:t>documentar</w:t>
      </w:r>
      <w:r w:rsidR="007368A7">
        <w:t>y viewing session</w:t>
      </w:r>
      <w:r w:rsidRPr="00D45579">
        <w:t>, we raise awareness on issues related to particular groups- ie RGB - gender issues/ discrimination and Hillbilly – issues facing rural America - particularly the dominant stereotypes associated with being from a certain geographic region of the country. The movies raise issues and then we have a chance to discuss afterwards to share different viewpoints/observations and also allows sharing personal experience related to the issues raised. This not only builds awareness of issues we may not have thought about but let’s us learn about our colleagues in new ways.</w:t>
      </w:r>
    </w:p>
    <w:p w14:paraId="550DFB5C" w14:textId="77777777" w:rsidR="00A269F4" w:rsidRPr="00D57A0B" w:rsidRDefault="00A269F4" w:rsidP="00A269F4">
      <w:pPr>
        <w:pStyle w:val="ListParagraph"/>
        <w:numPr>
          <w:ilvl w:val="0"/>
          <w:numId w:val="34"/>
        </w:numPr>
        <w:rPr>
          <w:rFonts w:ascii="Times New Roman" w:hAnsi="Times New Roman" w:cs="Times New Roman"/>
        </w:rPr>
      </w:pPr>
      <w:r w:rsidRPr="00D57A0B">
        <w:rPr>
          <w:rFonts w:ascii="Times New Roman" w:hAnsi="Times New Roman" w:cs="Times New Roman"/>
        </w:rPr>
        <w:t>Fleming Building DEI team, made up of the DEI leads of the units within the building hosted several sessions open to all building staff:</w:t>
      </w:r>
    </w:p>
    <w:p w14:paraId="1470E260" w14:textId="2484190E" w:rsidR="00A269F4" w:rsidRPr="00100233" w:rsidRDefault="007368A7" w:rsidP="00A269F4">
      <w:pPr>
        <w:pStyle w:val="ListParagraph"/>
        <w:numPr>
          <w:ilvl w:val="1"/>
          <w:numId w:val="34"/>
        </w:numPr>
        <w:rPr>
          <w:rFonts w:ascii="Times New Roman" w:hAnsi="Times New Roman" w:cs="Times New Roman"/>
        </w:rPr>
      </w:pPr>
      <w:r>
        <w:rPr>
          <w:rFonts w:ascii="Times New Roman" w:hAnsi="Times New Roman" w:cs="Times New Roman"/>
        </w:rPr>
        <w:t xml:space="preserve">“And Then They Came </w:t>
      </w:r>
      <w:proofErr w:type="gramStart"/>
      <w:r>
        <w:rPr>
          <w:rFonts w:ascii="Times New Roman" w:hAnsi="Times New Roman" w:cs="Times New Roman"/>
        </w:rPr>
        <w:t>For</w:t>
      </w:r>
      <w:proofErr w:type="gramEnd"/>
      <w:r>
        <w:rPr>
          <w:rFonts w:ascii="Times New Roman" w:hAnsi="Times New Roman" w:cs="Times New Roman"/>
        </w:rPr>
        <w:t xml:space="preserve"> Us” building-wide Movie viewing session</w:t>
      </w:r>
    </w:p>
    <w:p w14:paraId="49A92A35" w14:textId="7E471CD4" w:rsidR="00A269F4" w:rsidRPr="00100233" w:rsidRDefault="007368A7" w:rsidP="00A269F4">
      <w:pPr>
        <w:pStyle w:val="ListParagraph"/>
        <w:numPr>
          <w:ilvl w:val="1"/>
          <w:numId w:val="34"/>
        </w:numPr>
        <w:rPr>
          <w:rFonts w:ascii="Times New Roman" w:hAnsi="Times New Roman" w:cs="Times New Roman"/>
        </w:rPr>
      </w:pPr>
      <w:r>
        <w:rPr>
          <w:rFonts w:ascii="Times New Roman" w:hAnsi="Times New Roman" w:cs="Times New Roman"/>
        </w:rPr>
        <w:t>Understanding Mental Health Conditions and Creating an Emotionally Healthy Work Environment, by Tom Waldecker</w:t>
      </w:r>
    </w:p>
    <w:p w14:paraId="79C508F8" w14:textId="0929FCC3" w:rsidR="00A269F4" w:rsidRPr="00100233" w:rsidRDefault="007368A7" w:rsidP="00A269F4">
      <w:pPr>
        <w:pStyle w:val="ListParagraph"/>
        <w:numPr>
          <w:ilvl w:val="1"/>
          <w:numId w:val="34"/>
        </w:numPr>
        <w:rPr>
          <w:rFonts w:ascii="Times New Roman" w:hAnsi="Times New Roman" w:cs="Times New Roman"/>
        </w:rPr>
      </w:pPr>
      <w:r>
        <w:rPr>
          <w:rFonts w:ascii="Times New Roman" w:hAnsi="Times New Roman" w:cs="Times New Roman"/>
        </w:rPr>
        <w:t>A New Vision of Generational Differences at Work, by Denise Williams</w:t>
      </w:r>
    </w:p>
    <w:p w14:paraId="42106450" w14:textId="77777777" w:rsidR="00A269F4" w:rsidRPr="00D57A0B" w:rsidRDefault="00A269F4" w:rsidP="00A269F4"/>
    <w:p w14:paraId="14FF8354" w14:textId="77777777" w:rsidR="007368A7" w:rsidRDefault="00A269F4" w:rsidP="00BB5A53">
      <w:pPr>
        <w:rPr>
          <w:rFonts w:ascii="Times New Roman" w:hAnsi="Times New Roman" w:cs="Times New Roman"/>
        </w:rPr>
      </w:pPr>
      <w:r w:rsidRPr="00FD64BD">
        <w:rPr>
          <w:rFonts w:ascii="Times New Roman" w:hAnsi="Times New Roman" w:cs="Times New Roman"/>
        </w:rPr>
        <w:t>In addition to these structured activities, one of the unintended benefits of this work is the spontaneous conversations that have occurred throughout the year. Diversity, equity and inclusion concepts are much more in the forefront of our thinking and people are eager to engage and learn more.</w:t>
      </w:r>
    </w:p>
    <w:p w14:paraId="131FAFD8" w14:textId="77777777" w:rsidR="007368A7" w:rsidRDefault="007368A7" w:rsidP="00BB5A53">
      <w:pPr>
        <w:rPr>
          <w:rFonts w:ascii="Times New Roman" w:hAnsi="Times New Roman" w:cs="Times New Roman"/>
        </w:rPr>
      </w:pPr>
    </w:p>
    <w:p w14:paraId="483BFB9C" w14:textId="77777777" w:rsidR="007368A7" w:rsidRDefault="007368A7" w:rsidP="00BB5A53">
      <w:pPr>
        <w:rPr>
          <w:rFonts w:ascii="Times New Roman" w:hAnsi="Times New Roman" w:cs="Times New Roman"/>
        </w:rPr>
      </w:pPr>
      <w:r>
        <w:rPr>
          <w:rFonts w:ascii="Times New Roman" w:hAnsi="Times New Roman" w:cs="Times New Roman"/>
        </w:rPr>
        <w:t xml:space="preserve">The Michigan Road Scholars Application is in the process of being revised to include gender non-binary </w:t>
      </w:r>
      <w:bookmarkStart w:id="0" w:name="_GoBack"/>
      <w:r>
        <w:rPr>
          <w:rFonts w:ascii="Times New Roman" w:hAnsi="Times New Roman" w:cs="Times New Roman"/>
        </w:rPr>
        <w:t>options</w:t>
      </w:r>
      <w:bookmarkEnd w:id="0"/>
      <w:r>
        <w:rPr>
          <w:rFonts w:ascii="Times New Roman" w:hAnsi="Times New Roman" w:cs="Times New Roman"/>
        </w:rPr>
        <w:t>.</w:t>
      </w:r>
    </w:p>
    <w:p w14:paraId="1AC2C9FB" w14:textId="77777777" w:rsidR="007368A7" w:rsidRDefault="007368A7" w:rsidP="00BB5A53">
      <w:pPr>
        <w:rPr>
          <w:rFonts w:ascii="Times New Roman" w:hAnsi="Times New Roman" w:cs="Times New Roman"/>
        </w:rPr>
      </w:pPr>
    </w:p>
    <w:p w14:paraId="74C7F0B3" w14:textId="7C1C943B" w:rsidR="00A269F4" w:rsidRPr="00100233" w:rsidRDefault="00A269F4" w:rsidP="00BB5A53">
      <w:pPr>
        <w:rPr>
          <w:rFonts w:ascii="Times New Roman" w:hAnsi="Times New Roman" w:cs="Times New Roman"/>
        </w:rPr>
      </w:pPr>
      <w:r w:rsidRPr="00FD64BD">
        <w:rPr>
          <w:rFonts w:ascii="Times New Roman" w:hAnsi="Times New Roman" w:cs="Times New Roman"/>
        </w:rPr>
        <w:t>We’ve had conversations about political polarization, racial bias and the difficulty of being taken seriously as a young employee – in hallways, over lunch and in conference rooms. The fact that these topics are coming up and being discussed openly and with interest and respect within the department goes a long way in further establishing a welcoming, safe environment.</w:t>
      </w:r>
    </w:p>
    <w:p w14:paraId="6794DBDD" w14:textId="3DCB70B5" w:rsidR="007368A7" w:rsidRDefault="007368A7">
      <w:pPr>
        <w:rPr>
          <w:rFonts w:ascii="Times New Roman" w:hAnsi="Times New Roman"/>
        </w:rPr>
      </w:pPr>
      <w:r>
        <w:rPr>
          <w:rFonts w:ascii="Times New Roman" w:hAnsi="Times New Roman"/>
        </w:rPr>
        <w:br w:type="page"/>
      </w:r>
    </w:p>
    <w:p w14:paraId="40AFB761" w14:textId="4A80159A" w:rsidR="005D1ECA" w:rsidRPr="00D45579" w:rsidRDefault="007368A7">
      <w:pPr>
        <w:rPr>
          <w:rFonts w:ascii="Times New Roman" w:hAnsi="Times New Roman"/>
          <w:b/>
        </w:rPr>
      </w:pPr>
      <w:r w:rsidRPr="00D45579">
        <w:rPr>
          <w:rFonts w:ascii="Times New Roman" w:hAnsi="Times New Roman"/>
          <w:b/>
        </w:rPr>
        <w:lastRenderedPageBreak/>
        <w:t>Progress on Service</w:t>
      </w:r>
    </w:p>
    <w:p w14:paraId="2EC99408" w14:textId="685145DF" w:rsidR="007368A7" w:rsidRDefault="007368A7">
      <w:pPr>
        <w:rPr>
          <w:rFonts w:ascii="Times New Roman" w:hAnsi="Times New Roman"/>
        </w:rPr>
      </w:pPr>
    </w:p>
    <w:p w14:paraId="1CF7483F" w14:textId="77777777" w:rsidR="00AA411E" w:rsidRPr="00D45579" w:rsidRDefault="00AA411E" w:rsidP="00AA411E">
      <w:pPr>
        <w:pStyle w:val="ListParagraph"/>
        <w:numPr>
          <w:ilvl w:val="0"/>
          <w:numId w:val="34"/>
        </w:numPr>
        <w:autoSpaceDE w:val="0"/>
        <w:autoSpaceDN w:val="0"/>
        <w:adjustRightInd w:val="0"/>
        <w:rPr>
          <w:rFonts w:ascii="Times New Roman" w:hAnsi="Times New Roman"/>
        </w:rPr>
      </w:pPr>
      <w:r w:rsidRPr="00D45579">
        <w:rPr>
          <w:rFonts w:ascii="Times New Roman" w:hAnsi="Times New Roman" w:cs="Times New Roman"/>
        </w:rPr>
        <w:t>Schedule visits with new organizations in out-state communities that may be interested in learning about the university’s diversity, equity and inclusion initiative.</w:t>
      </w:r>
    </w:p>
    <w:p w14:paraId="18718615" w14:textId="77777777" w:rsidR="00457490" w:rsidRPr="00D45579" w:rsidRDefault="00AA411E" w:rsidP="00AA411E">
      <w:pPr>
        <w:pStyle w:val="ListParagraph"/>
        <w:numPr>
          <w:ilvl w:val="1"/>
          <w:numId w:val="34"/>
        </w:numPr>
        <w:autoSpaceDE w:val="0"/>
        <w:autoSpaceDN w:val="0"/>
        <w:adjustRightInd w:val="0"/>
        <w:rPr>
          <w:rFonts w:ascii="Times New Roman" w:hAnsi="Times New Roman"/>
        </w:rPr>
      </w:pPr>
      <w:r w:rsidRPr="00D45579">
        <w:rPr>
          <w:rFonts w:ascii="Times New Roman" w:hAnsi="Times New Roman" w:cs="Times New Roman"/>
        </w:rPr>
        <w:t>The Michigan Road Scholars program engage with a variety of community organizations. Road Scholars continued to expand faculty’s exposure to and understanding of the diversity of Michigan. This year we looked at criminal justice - through both the lens of incarcerated youth by visiting a youth detention center in St Ignace and the adult court system by visiting the circuit court in Grand Rapids. Another key stop focused on a social enterprise in Detroit that helps women get out of homelessness through employment and support services. These three stops let the faculty learn about a few speci</w:t>
      </w:r>
      <w:r w:rsidRPr="00D45579">
        <w:rPr>
          <w:rFonts w:ascii="Times New Roman" w:hAnsi="Times New Roman" w:cs="Times New Roman" w:hint="eastAsia"/>
        </w:rPr>
        <w:t>􀂦</w:t>
      </w:r>
      <w:r w:rsidRPr="00D45579">
        <w:rPr>
          <w:rFonts w:ascii="Times New Roman" w:hAnsi="Times New Roman" w:cs="Times New Roman"/>
        </w:rPr>
        <w:t>c subgroups within Michigan’s population that as evidenced by their program evaluations they have not thought much about. Their evaluations also indicated a rethinking of their own work to see how they might be helpful.</w:t>
      </w:r>
    </w:p>
    <w:p w14:paraId="3F5F5FC2" w14:textId="1DAD325B" w:rsidR="00AA411E" w:rsidRPr="00D45579" w:rsidRDefault="00AA411E" w:rsidP="00D45579">
      <w:pPr>
        <w:pStyle w:val="ListParagraph"/>
        <w:numPr>
          <w:ilvl w:val="1"/>
          <w:numId w:val="34"/>
        </w:numPr>
        <w:autoSpaceDE w:val="0"/>
        <w:autoSpaceDN w:val="0"/>
        <w:adjustRightInd w:val="0"/>
        <w:rPr>
          <w:rFonts w:ascii="Times New Roman" w:hAnsi="Times New Roman"/>
        </w:rPr>
      </w:pPr>
      <w:r w:rsidRPr="00D45579">
        <w:rPr>
          <w:rFonts w:ascii="Times New Roman" w:hAnsi="Times New Roman" w:cs="Times New Roman"/>
        </w:rPr>
        <w:t>Our staff was involved with the Native American Student Task Committee. As part of this work we connected the committee with tribal community members and arranged for 2 committee meetings to be held at tribal community sites.</w:t>
      </w:r>
    </w:p>
    <w:p w14:paraId="7CB80209" w14:textId="68812FEB" w:rsidR="007368A7" w:rsidRPr="00D45579" w:rsidRDefault="00AA411E" w:rsidP="00AA411E">
      <w:pPr>
        <w:pStyle w:val="ListParagraph"/>
        <w:numPr>
          <w:ilvl w:val="0"/>
          <w:numId w:val="34"/>
        </w:numPr>
        <w:autoSpaceDE w:val="0"/>
        <w:autoSpaceDN w:val="0"/>
        <w:adjustRightInd w:val="0"/>
        <w:rPr>
          <w:rFonts w:ascii="Times New Roman" w:hAnsi="Times New Roman" w:cs="Times New Roman"/>
        </w:rPr>
      </w:pPr>
      <w:r w:rsidRPr="00D45579">
        <w:rPr>
          <w:rFonts w:ascii="Times New Roman" w:hAnsi="Times New Roman" w:cs="Times New Roman"/>
        </w:rPr>
        <w:t>Continue staff discussion about this domain to further clarify strategies for future consideration.</w:t>
      </w:r>
    </w:p>
    <w:p w14:paraId="2364396E" w14:textId="77777777" w:rsidR="00457490" w:rsidRPr="00D45579" w:rsidRDefault="00AA411E" w:rsidP="00AA411E">
      <w:pPr>
        <w:pStyle w:val="ListParagraph"/>
        <w:numPr>
          <w:ilvl w:val="1"/>
          <w:numId w:val="34"/>
        </w:numPr>
        <w:autoSpaceDE w:val="0"/>
        <w:autoSpaceDN w:val="0"/>
        <w:adjustRightInd w:val="0"/>
        <w:rPr>
          <w:rFonts w:ascii="Times New Roman" w:hAnsi="Times New Roman" w:cs="Times New Roman"/>
        </w:rPr>
      </w:pPr>
      <w:r w:rsidRPr="00D45579">
        <w:rPr>
          <w:rFonts w:ascii="Times New Roman" w:hAnsi="Times New Roman" w:cs="Times New Roman"/>
        </w:rPr>
        <w:t>this is an ongoing effort.</w:t>
      </w:r>
    </w:p>
    <w:p w14:paraId="3F1849D3" w14:textId="7C855D96" w:rsidR="00AA411E" w:rsidRPr="00D45579" w:rsidRDefault="00AA411E" w:rsidP="00AA411E">
      <w:pPr>
        <w:pStyle w:val="ListParagraph"/>
        <w:numPr>
          <w:ilvl w:val="1"/>
          <w:numId w:val="34"/>
        </w:numPr>
        <w:autoSpaceDE w:val="0"/>
        <w:autoSpaceDN w:val="0"/>
        <w:adjustRightInd w:val="0"/>
        <w:rPr>
          <w:rFonts w:ascii="Times New Roman" w:hAnsi="Times New Roman" w:cs="Times New Roman"/>
        </w:rPr>
      </w:pPr>
      <w:r w:rsidRPr="00D45579">
        <w:rPr>
          <w:rFonts w:ascii="Times New Roman" w:hAnsi="Times New Roman" w:cs="Times New Roman"/>
        </w:rPr>
        <w:t>Considering recommendations to expand DEI representatives.</w:t>
      </w:r>
    </w:p>
    <w:p w14:paraId="3D94CF1C" w14:textId="77777777" w:rsidR="00AA411E" w:rsidRPr="00D45579" w:rsidRDefault="00AA411E" w:rsidP="00B64F41">
      <w:pPr>
        <w:pStyle w:val="ListParagraph"/>
        <w:numPr>
          <w:ilvl w:val="0"/>
          <w:numId w:val="34"/>
        </w:numPr>
        <w:autoSpaceDE w:val="0"/>
        <w:autoSpaceDN w:val="0"/>
        <w:adjustRightInd w:val="0"/>
        <w:rPr>
          <w:rFonts w:ascii="Times New Roman" w:hAnsi="Times New Roman" w:cs="Times New Roman"/>
        </w:rPr>
      </w:pPr>
      <w:r w:rsidRPr="00D45579">
        <w:rPr>
          <w:rFonts w:ascii="Times New Roman" w:hAnsi="Times New Roman" w:cs="Times New Roman"/>
        </w:rPr>
        <w:t>Strengthen mechanisms to share information across government relations about staff and faculty with expertise, experience and abilities to engage with external organizations/audiences.</w:t>
      </w:r>
    </w:p>
    <w:p w14:paraId="02C090FD" w14:textId="77777777" w:rsidR="00AA411E" w:rsidRPr="00D45579" w:rsidRDefault="00AA411E" w:rsidP="00AA411E">
      <w:pPr>
        <w:pStyle w:val="ListParagraph"/>
        <w:numPr>
          <w:ilvl w:val="1"/>
          <w:numId w:val="34"/>
        </w:numPr>
        <w:autoSpaceDE w:val="0"/>
        <w:autoSpaceDN w:val="0"/>
        <w:adjustRightInd w:val="0"/>
        <w:rPr>
          <w:rFonts w:ascii="Times New Roman" w:hAnsi="Times New Roman" w:cs="Times New Roman"/>
        </w:rPr>
      </w:pPr>
      <w:r w:rsidRPr="00D45579">
        <w:rPr>
          <w:rFonts w:ascii="Times New Roman" w:hAnsi="Times New Roman" w:cs="Times New Roman"/>
        </w:rPr>
        <w:t>Connecting Michigan initiative, designed to facilitate this (among other things), is an ongoing effort.</w:t>
      </w:r>
    </w:p>
    <w:p w14:paraId="2A9312F5" w14:textId="38AF18B0" w:rsidR="00AA411E" w:rsidRPr="00D45579" w:rsidRDefault="00AA411E" w:rsidP="00AA411E">
      <w:pPr>
        <w:pStyle w:val="ListParagraph"/>
        <w:numPr>
          <w:ilvl w:val="1"/>
          <w:numId w:val="34"/>
        </w:numPr>
        <w:autoSpaceDE w:val="0"/>
        <w:autoSpaceDN w:val="0"/>
        <w:adjustRightInd w:val="0"/>
        <w:rPr>
          <w:rFonts w:ascii="Times New Roman" w:hAnsi="Times New Roman" w:cs="Times New Roman"/>
        </w:rPr>
      </w:pPr>
      <w:r w:rsidRPr="00D45579">
        <w:rPr>
          <w:rFonts w:ascii="Times New Roman" w:hAnsi="Times New Roman" w:cs="Times New Roman"/>
        </w:rPr>
        <w:t xml:space="preserve">Road Scholars continued to expand faculty’s exposure to and understanding of the diversity of Michigan. This year we looked at criminal justice - through both the lens of incarcerated youth by visiting a youth detention center in St Ignace and the adult court system by visiting the circuit court in Grand Rapids. Another key stop focused on a social enterprise in Detroit that helps women get out of homelessness through employment and support services. These three stops let the faculty learn about a few </w:t>
      </w:r>
      <w:r w:rsidR="00457490" w:rsidRPr="00D45579">
        <w:rPr>
          <w:rFonts w:ascii="Times New Roman" w:hAnsi="Times New Roman" w:cs="Times New Roman"/>
        </w:rPr>
        <w:t>specific</w:t>
      </w:r>
      <w:r w:rsidRPr="00D45579">
        <w:rPr>
          <w:rFonts w:ascii="Times New Roman" w:hAnsi="Times New Roman" w:cs="Times New Roman"/>
        </w:rPr>
        <w:t xml:space="preserve"> subgroups within Michigan’s population that as evidenced by their program evaluations they have not thought much about. Their evaluations also indicated a rethinking of their own work to see how they might be helpful.</w:t>
      </w:r>
    </w:p>
    <w:p w14:paraId="3052DB00" w14:textId="0F3B868F" w:rsidR="00457490" w:rsidRPr="00D45579" w:rsidRDefault="00457490" w:rsidP="00D45579">
      <w:pPr>
        <w:pStyle w:val="ListParagraph"/>
        <w:numPr>
          <w:ilvl w:val="0"/>
          <w:numId w:val="34"/>
        </w:numPr>
        <w:autoSpaceDE w:val="0"/>
        <w:autoSpaceDN w:val="0"/>
        <w:adjustRightInd w:val="0"/>
        <w:rPr>
          <w:rFonts w:ascii="Times New Roman" w:hAnsi="Times New Roman" w:cs="Times New Roman"/>
        </w:rPr>
      </w:pPr>
      <w:r w:rsidRPr="00D45579">
        <w:rPr>
          <w:rFonts w:ascii="Times New Roman" w:hAnsi="Times New Roman" w:cs="Times New Roman"/>
        </w:rPr>
        <w:t>Identify opportunities to plug in UM speakers/expertise into community organizations.</w:t>
      </w:r>
    </w:p>
    <w:p w14:paraId="2BEB6F9D" w14:textId="1C414D63" w:rsidR="00457490" w:rsidRPr="00D45579" w:rsidRDefault="00457490" w:rsidP="00457490">
      <w:pPr>
        <w:pStyle w:val="ListParagraph"/>
        <w:numPr>
          <w:ilvl w:val="1"/>
          <w:numId w:val="34"/>
        </w:numPr>
        <w:autoSpaceDE w:val="0"/>
        <w:autoSpaceDN w:val="0"/>
        <w:adjustRightInd w:val="0"/>
        <w:rPr>
          <w:rFonts w:ascii="Times New Roman" w:hAnsi="Times New Roman" w:cs="Times New Roman"/>
        </w:rPr>
      </w:pPr>
      <w:r w:rsidRPr="00D45579">
        <w:rPr>
          <w:rFonts w:ascii="Times New Roman" w:hAnsi="Times New Roman" w:cs="Times New Roman"/>
        </w:rPr>
        <w:t>Wolverine Caucus connects faculty to Lansing on some issues related to DEI.</w:t>
      </w:r>
    </w:p>
    <w:p w14:paraId="10429FE4" w14:textId="6F015BAC" w:rsidR="00457490" w:rsidRPr="00D45579" w:rsidRDefault="00457490" w:rsidP="00457490">
      <w:pPr>
        <w:pStyle w:val="ListParagraph"/>
        <w:numPr>
          <w:ilvl w:val="0"/>
          <w:numId w:val="34"/>
        </w:numPr>
        <w:autoSpaceDE w:val="0"/>
        <w:autoSpaceDN w:val="0"/>
        <w:adjustRightInd w:val="0"/>
        <w:rPr>
          <w:rFonts w:ascii="Times New Roman" w:hAnsi="Times New Roman" w:cs="Times New Roman"/>
        </w:rPr>
      </w:pPr>
      <w:r w:rsidRPr="00D45579">
        <w:rPr>
          <w:rFonts w:ascii="Times New Roman" w:hAnsi="Times New Roman" w:cs="Times New Roman"/>
        </w:rPr>
        <w:t>Increased number of faculty/staff engagement with external organizations.</w:t>
      </w:r>
    </w:p>
    <w:p w14:paraId="2226C9A0" w14:textId="017F4B2D" w:rsidR="00457490" w:rsidRPr="00D45579" w:rsidRDefault="00457490" w:rsidP="00457490">
      <w:pPr>
        <w:pStyle w:val="ListParagraph"/>
        <w:numPr>
          <w:ilvl w:val="1"/>
          <w:numId w:val="34"/>
        </w:numPr>
        <w:autoSpaceDE w:val="0"/>
        <w:autoSpaceDN w:val="0"/>
        <w:adjustRightInd w:val="0"/>
        <w:rPr>
          <w:rFonts w:ascii="Times New Roman" w:hAnsi="Times New Roman" w:cs="Times New Roman"/>
        </w:rPr>
      </w:pPr>
      <w:r w:rsidRPr="00D45579">
        <w:rPr>
          <w:rFonts w:ascii="Times New Roman" w:hAnsi="Times New Roman" w:cs="Times New Roman"/>
        </w:rPr>
        <w:t>Michigan Road Scholars connects faculty and staff with external organizations.</w:t>
      </w:r>
    </w:p>
    <w:p w14:paraId="0B73C163" w14:textId="7FCAC8B5" w:rsidR="00457490" w:rsidRPr="00D45579" w:rsidRDefault="00457490" w:rsidP="00457490">
      <w:pPr>
        <w:pStyle w:val="ListParagraph"/>
        <w:numPr>
          <w:ilvl w:val="0"/>
          <w:numId w:val="34"/>
        </w:numPr>
        <w:autoSpaceDE w:val="0"/>
        <w:autoSpaceDN w:val="0"/>
        <w:adjustRightInd w:val="0"/>
        <w:rPr>
          <w:rFonts w:ascii="Times New Roman" w:hAnsi="Times New Roman" w:cs="Times New Roman"/>
        </w:rPr>
      </w:pPr>
      <w:r w:rsidRPr="00D45579">
        <w:rPr>
          <w:rFonts w:ascii="Times New Roman" w:hAnsi="Times New Roman" w:cs="Times New Roman"/>
        </w:rPr>
        <w:t>Work with Wolverine Caucus planning committee to promote speakers covering diversity related topics.</w:t>
      </w:r>
    </w:p>
    <w:p w14:paraId="2182BF91" w14:textId="2030D26F" w:rsidR="00457490" w:rsidRPr="00D45579" w:rsidRDefault="00457490" w:rsidP="00457490">
      <w:pPr>
        <w:pStyle w:val="ListParagraph"/>
        <w:numPr>
          <w:ilvl w:val="1"/>
          <w:numId w:val="34"/>
        </w:numPr>
        <w:autoSpaceDE w:val="0"/>
        <w:autoSpaceDN w:val="0"/>
        <w:adjustRightInd w:val="0"/>
        <w:rPr>
          <w:rFonts w:ascii="Times New Roman" w:hAnsi="Times New Roman" w:cs="Times New Roman"/>
        </w:rPr>
      </w:pPr>
      <w:r w:rsidRPr="00D45579">
        <w:rPr>
          <w:rFonts w:ascii="Times New Roman" w:hAnsi="Times New Roman" w:cs="Times New Roman"/>
        </w:rPr>
        <w:t>Continue to actively consider issues related to DEI in setting Wolverine Caucus program sessions.</w:t>
      </w:r>
    </w:p>
    <w:p w14:paraId="0C05B169" w14:textId="53F0E2B4" w:rsidR="00457490" w:rsidRPr="00D45579" w:rsidRDefault="00457490" w:rsidP="00D45579">
      <w:pPr>
        <w:pStyle w:val="ListParagraph"/>
        <w:numPr>
          <w:ilvl w:val="1"/>
          <w:numId w:val="34"/>
        </w:numPr>
        <w:autoSpaceDE w:val="0"/>
        <w:autoSpaceDN w:val="0"/>
        <w:adjustRightInd w:val="0"/>
        <w:rPr>
          <w:rFonts w:ascii="Times New Roman" w:hAnsi="Times New Roman" w:cs="Times New Roman"/>
        </w:rPr>
      </w:pPr>
      <w:r w:rsidRPr="00D45579">
        <w:rPr>
          <w:rFonts w:ascii="Times New Roman" w:hAnsi="Times New Roman" w:cs="Times New Roman"/>
        </w:rPr>
        <w:lastRenderedPageBreak/>
        <w:t>The WC is a forum where diversity issues can be presented. Not always applicable, but completed and ongoing</w:t>
      </w:r>
    </w:p>
    <w:p w14:paraId="740B7A78" w14:textId="77777777" w:rsidR="00457490" w:rsidRPr="00D45579" w:rsidRDefault="00457490" w:rsidP="00D45579">
      <w:pPr>
        <w:autoSpaceDE w:val="0"/>
        <w:autoSpaceDN w:val="0"/>
        <w:adjustRightInd w:val="0"/>
        <w:rPr>
          <w:rFonts w:ascii="Times New Roman" w:hAnsi="Times New Roman" w:cs="Times New Roman"/>
          <w:sz w:val="16"/>
          <w:szCs w:val="16"/>
        </w:rPr>
      </w:pPr>
    </w:p>
    <w:p w14:paraId="5C68EA84" w14:textId="77777777" w:rsidR="00652CAE" w:rsidRDefault="00652CAE">
      <w:pPr>
        <w:rPr>
          <w:rFonts w:ascii="Times New Roman" w:hAnsi="Times New Roman"/>
          <w:b/>
        </w:rPr>
      </w:pPr>
      <w:r>
        <w:rPr>
          <w:rFonts w:ascii="Times New Roman" w:hAnsi="Times New Roman"/>
          <w:b/>
        </w:rPr>
        <w:br w:type="page"/>
      </w:r>
    </w:p>
    <w:p w14:paraId="0BC2E1BE" w14:textId="5022A6E1" w:rsidR="00652CAE" w:rsidRDefault="00652CAE">
      <w:pPr>
        <w:rPr>
          <w:rFonts w:ascii="Times New Roman" w:hAnsi="Times New Roman"/>
          <w:b/>
        </w:rPr>
      </w:pPr>
      <w:r>
        <w:rPr>
          <w:rFonts w:ascii="Times New Roman" w:hAnsi="Times New Roman"/>
          <w:b/>
        </w:rPr>
        <w:lastRenderedPageBreak/>
        <w:t>Progress on Sexual Misconduct Training</w:t>
      </w:r>
    </w:p>
    <w:p w14:paraId="1351C76E" w14:textId="77777777" w:rsidR="00652CAE" w:rsidRDefault="00652CAE">
      <w:pPr>
        <w:rPr>
          <w:rFonts w:ascii="Times New Roman" w:hAnsi="Times New Roman"/>
          <w:b/>
        </w:rPr>
      </w:pPr>
    </w:p>
    <w:p w14:paraId="0D801132" w14:textId="7745E9AE" w:rsidR="00AA411E" w:rsidRPr="00D45579" w:rsidRDefault="00652CAE">
      <w:pPr>
        <w:rPr>
          <w:rFonts w:ascii="Times New Roman" w:hAnsi="Times New Roman"/>
        </w:rPr>
      </w:pPr>
      <w:r w:rsidRPr="00D45579">
        <w:rPr>
          <w:rFonts w:ascii="Times New Roman" w:hAnsi="Times New Roman"/>
        </w:rPr>
        <w:t>As of 7-15-2019 53% of our staff have completed the required sexual misconduct training.</w:t>
      </w:r>
      <w:r w:rsidR="00AA411E" w:rsidRPr="00D45579">
        <w:rPr>
          <w:rFonts w:ascii="Times New Roman" w:hAnsi="Times New Roman"/>
        </w:rPr>
        <w:br w:type="page"/>
      </w:r>
    </w:p>
    <w:p w14:paraId="61B30F1E" w14:textId="467EE766" w:rsidR="007B19DC" w:rsidRPr="00FD64BD" w:rsidRDefault="006015BE">
      <w:pPr>
        <w:rPr>
          <w:rFonts w:ascii="Times New Roman" w:hAnsi="Times New Roman"/>
          <w:i/>
          <w:sz w:val="20"/>
          <w:szCs w:val="20"/>
        </w:rPr>
      </w:pPr>
      <w:r w:rsidRPr="00D57A0B">
        <w:rPr>
          <w:rFonts w:ascii="Times New Roman" w:hAnsi="Times New Roman"/>
          <w:b/>
        </w:rPr>
        <w:lastRenderedPageBreak/>
        <w:t xml:space="preserve">Initial </w:t>
      </w:r>
      <w:r w:rsidR="007B19DC" w:rsidRPr="00D57A0B">
        <w:rPr>
          <w:rFonts w:ascii="Times New Roman" w:hAnsi="Times New Roman"/>
          <w:b/>
        </w:rPr>
        <w:t>Data Gathering</w:t>
      </w:r>
      <w:r w:rsidR="00F76A38" w:rsidRPr="00100233">
        <w:rPr>
          <w:rFonts w:ascii="Times New Roman" w:hAnsi="Times New Roman"/>
          <w:b/>
        </w:rPr>
        <w:br/>
      </w:r>
      <w:r w:rsidR="00F76A38" w:rsidRPr="00FD64BD">
        <w:rPr>
          <w:rFonts w:ascii="Times New Roman" w:hAnsi="Times New Roman"/>
          <w:i/>
          <w:sz w:val="20"/>
          <w:szCs w:val="20"/>
        </w:rPr>
        <w:t>(Subsequent data gathering can be found in Appendix A)</w:t>
      </w:r>
    </w:p>
    <w:p w14:paraId="2FA7FAD3" w14:textId="77777777" w:rsidR="005347AA" w:rsidRPr="00100233" w:rsidRDefault="005347AA">
      <w:pPr>
        <w:rPr>
          <w:rFonts w:ascii="Times New Roman" w:hAnsi="Times New Roman"/>
        </w:rPr>
      </w:pPr>
    </w:p>
    <w:p w14:paraId="21B7FAAF" w14:textId="494C7F95" w:rsidR="00EA2EFF" w:rsidRPr="00D57A0B" w:rsidRDefault="00CF2611">
      <w:pPr>
        <w:rPr>
          <w:rFonts w:ascii="Times New Roman" w:hAnsi="Times New Roman"/>
        </w:rPr>
      </w:pPr>
      <w:r w:rsidRPr="00D57A0B">
        <w:rPr>
          <w:rFonts w:ascii="Times New Roman" w:hAnsi="Times New Roman"/>
        </w:rPr>
        <w:t xml:space="preserve">This strategic planning initiative goes deep into the university. It is not being done by a centralized group – it seeks input from a wide variety of sources – staff, faculty, and students. It has created mechanisms to provide input through </w:t>
      </w:r>
      <w:r w:rsidR="00646AD7" w:rsidRPr="00D57A0B">
        <w:rPr>
          <w:rFonts w:ascii="Times New Roman" w:hAnsi="Times New Roman"/>
        </w:rPr>
        <w:t xml:space="preserve">town halls, social media and </w:t>
      </w:r>
      <w:r w:rsidRPr="00D57A0B">
        <w:rPr>
          <w:rFonts w:ascii="Times New Roman" w:hAnsi="Times New Roman"/>
        </w:rPr>
        <w:t>the ‘Be</w:t>
      </w:r>
      <w:r w:rsidR="00990BFB" w:rsidRPr="00D57A0B">
        <w:rPr>
          <w:rFonts w:ascii="Times New Roman" w:hAnsi="Times New Roman"/>
        </w:rPr>
        <w:t xml:space="preserve"> </w:t>
      </w:r>
      <w:r w:rsidRPr="00D57A0B">
        <w:rPr>
          <w:rFonts w:ascii="Times New Roman" w:hAnsi="Times New Roman"/>
        </w:rPr>
        <w:t>Heard’ program. The goal is to assess as best we can, where we are starting from on this journey to a diverse, e</w:t>
      </w:r>
      <w:r w:rsidR="00A87D1F" w:rsidRPr="00D57A0B">
        <w:rPr>
          <w:rFonts w:ascii="Times New Roman" w:hAnsi="Times New Roman"/>
        </w:rPr>
        <w:t>quitable, inclusive community. Although, we have supported past initiatives on a university wide basis, t</w:t>
      </w:r>
      <w:r w:rsidRPr="00D57A0B">
        <w:rPr>
          <w:rFonts w:ascii="Times New Roman" w:hAnsi="Times New Roman"/>
        </w:rPr>
        <w:t xml:space="preserve">he department of government relations </w:t>
      </w:r>
      <w:r w:rsidR="00A87D1F" w:rsidRPr="00D57A0B">
        <w:rPr>
          <w:rFonts w:ascii="Times New Roman" w:hAnsi="Times New Roman"/>
        </w:rPr>
        <w:t xml:space="preserve">has done relatively little work </w:t>
      </w:r>
      <w:r w:rsidR="00B5178D" w:rsidRPr="00D57A0B">
        <w:rPr>
          <w:rFonts w:ascii="Times New Roman" w:hAnsi="Times New Roman"/>
        </w:rPr>
        <w:t>internally to evaluate our own structure and vision in this area.</w:t>
      </w:r>
      <w:r w:rsidR="004C2744" w:rsidRPr="00D57A0B">
        <w:rPr>
          <w:rFonts w:ascii="Times New Roman" w:hAnsi="Times New Roman"/>
        </w:rPr>
        <w:t xml:space="preserve"> </w:t>
      </w:r>
      <w:proofErr w:type="gramStart"/>
      <w:r w:rsidR="0024100F" w:rsidRPr="00D57A0B">
        <w:rPr>
          <w:rFonts w:ascii="Times New Roman" w:hAnsi="Times New Roman"/>
        </w:rPr>
        <w:t>So</w:t>
      </w:r>
      <w:proofErr w:type="gramEnd"/>
      <w:r w:rsidR="0024100F" w:rsidRPr="00D57A0B">
        <w:rPr>
          <w:rFonts w:ascii="Times New Roman" w:hAnsi="Times New Roman"/>
        </w:rPr>
        <w:t xml:space="preserve"> our starting point was to gather some initial data.</w:t>
      </w:r>
    </w:p>
    <w:p w14:paraId="1CBA1F1D" w14:textId="77777777" w:rsidR="0078614B" w:rsidRDefault="0078614B">
      <w:pPr>
        <w:rPr>
          <w:rFonts w:ascii="Times New Roman" w:hAnsi="Times New Roman"/>
          <w:i/>
        </w:rPr>
      </w:pPr>
    </w:p>
    <w:p w14:paraId="19D2EF40" w14:textId="52A3DB04" w:rsidR="00657833" w:rsidRDefault="00EA2EFF">
      <w:pPr>
        <w:rPr>
          <w:rFonts w:ascii="Times New Roman" w:hAnsi="Times New Roman"/>
          <w:i/>
        </w:rPr>
      </w:pPr>
      <w:r w:rsidRPr="00657833">
        <w:rPr>
          <w:rFonts w:ascii="Times New Roman" w:hAnsi="Times New Roman"/>
          <w:i/>
        </w:rPr>
        <w:t>Survey</w:t>
      </w:r>
    </w:p>
    <w:p w14:paraId="73160AC2" w14:textId="77777777" w:rsidR="00E52D73" w:rsidRPr="00E52D73" w:rsidRDefault="00E52D73">
      <w:pPr>
        <w:rPr>
          <w:rFonts w:ascii="Times New Roman" w:hAnsi="Times New Roman"/>
          <w:i/>
        </w:rPr>
      </w:pPr>
    </w:p>
    <w:p w14:paraId="2D57E24B" w14:textId="5E804F95" w:rsidR="007B19DC" w:rsidRDefault="00EA2EFF">
      <w:pPr>
        <w:rPr>
          <w:rFonts w:ascii="Times New Roman" w:hAnsi="Times New Roman"/>
        </w:rPr>
      </w:pPr>
      <w:r w:rsidRPr="00C2218C">
        <w:rPr>
          <w:rFonts w:ascii="Times New Roman" w:hAnsi="Times New Roman"/>
        </w:rPr>
        <w:t>As our</w:t>
      </w:r>
      <w:r w:rsidR="004C2744" w:rsidRPr="00C2218C">
        <w:rPr>
          <w:rFonts w:ascii="Times New Roman" w:hAnsi="Times New Roman"/>
        </w:rPr>
        <w:t xml:space="preserve"> first step, we </w:t>
      </w:r>
      <w:r w:rsidR="0024100F" w:rsidRPr="00C2218C">
        <w:rPr>
          <w:rFonts w:ascii="Times New Roman" w:hAnsi="Times New Roman"/>
        </w:rPr>
        <w:t>conducted</w:t>
      </w:r>
      <w:r w:rsidR="004C2744" w:rsidRPr="00C2218C">
        <w:rPr>
          <w:rFonts w:ascii="Times New Roman" w:hAnsi="Times New Roman"/>
        </w:rPr>
        <w:t xml:space="preserve"> a </w:t>
      </w:r>
      <w:r w:rsidRPr="00C2218C">
        <w:rPr>
          <w:rFonts w:ascii="Times New Roman" w:hAnsi="Times New Roman"/>
        </w:rPr>
        <w:t>simple survey</w:t>
      </w:r>
      <w:r w:rsidR="004C2744" w:rsidRPr="00C2218C">
        <w:rPr>
          <w:rFonts w:ascii="Times New Roman" w:hAnsi="Times New Roman"/>
        </w:rPr>
        <w:t>. The surv</w:t>
      </w:r>
      <w:r w:rsidR="00815990">
        <w:rPr>
          <w:rFonts w:ascii="Times New Roman" w:hAnsi="Times New Roman"/>
        </w:rPr>
        <w:t>ey was intended to provid</w:t>
      </w:r>
      <w:r w:rsidR="0069603B">
        <w:rPr>
          <w:rFonts w:ascii="Times New Roman" w:hAnsi="Times New Roman"/>
        </w:rPr>
        <w:t>e</w:t>
      </w:r>
      <w:r w:rsidR="004C2744" w:rsidRPr="00C2218C">
        <w:rPr>
          <w:rFonts w:ascii="Times New Roman" w:hAnsi="Times New Roman"/>
        </w:rPr>
        <w:t xml:space="preserve"> initial </w:t>
      </w:r>
      <w:r w:rsidR="002540BA">
        <w:rPr>
          <w:rFonts w:ascii="Times New Roman" w:hAnsi="Times New Roman"/>
        </w:rPr>
        <w:t>data</w:t>
      </w:r>
      <w:r w:rsidR="004C2744" w:rsidRPr="00C2218C">
        <w:rPr>
          <w:rFonts w:ascii="Times New Roman" w:hAnsi="Times New Roman"/>
        </w:rPr>
        <w:t xml:space="preserve"> about where we are, how we see our current </w:t>
      </w:r>
      <w:r w:rsidR="003E1D89">
        <w:rPr>
          <w:rFonts w:ascii="Times New Roman" w:hAnsi="Times New Roman"/>
        </w:rPr>
        <w:t>operations relative</w:t>
      </w:r>
      <w:r w:rsidR="004C2744" w:rsidRPr="00C2218C">
        <w:rPr>
          <w:rFonts w:ascii="Times New Roman" w:hAnsi="Times New Roman"/>
        </w:rPr>
        <w:t xml:space="preserve"> to diversity, equity and inclusion and to solicit ideas for moving forward</w:t>
      </w:r>
      <w:r w:rsidR="0024100F" w:rsidRPr="00C2218C">
        <w:rPr>
          <w:rFonts w:ascii="Times New Roman" w:hAnsi="Times New Roman"/>
        </w:rPr>
        <w:t xml:space="preserve"> in this area</w:t>
      </w:r>
      <w:r w:rsidR="004C2744" w:rsidRPr="00C2218C">
        <w:rPr>
          <w:rFonts w:ascii="Times New Roman" w:hAnsi="Times New Roman"/>
        </w:rPr>
        <w:t>. Ten out of fifteen staff members completed the survey. The survey w</w:t>
      </w:r>
      <w:r w:rsidRPr="00C2218C">
        <w:rPr>
          <w:rFonts w:ascii="Times New Roman" w:hAnsi="Times New Roman"/>
        </w:rPr>
        <w:t>as anonymous so</w:t>
      </w:r>
      <w:r w:rsidR="003232DA" w:rsidRPr="00C2218C">
        <w:rPr>
          <w:rFonts w:ascii="Times New Roman" w:hAnsi="Times New Roman"/>
        </w:rPr>
        <w:t xml:space="preserve"> </w:t>
      </w:r>
      <w:r w:rsidR="004C2744" w:rsidRPr="00C2218C">
        <w:rPr>
          <w:rFonts w:ascii="Times New Roman" w:hAnsi="Times New Roman"/>
        </w:rPr>
        <w:t>no data was collected revealing the demographic profile of the actual responde</w:t>
      </w:r>
      <w:r w:rsidRPr="00C2218C">
        <w:rPr>
          <w:rFonts w:ascii="Times New Roman" w:hAnsi="Times New Roman"/>
        </w:rPr>
        <w:t xml:space="preserve">nts. </w:t>
      </w:r>
      <w:r w:rsidR="0069603B">
        <w:rPr>
          <w:rFonts w:ascii="Times New Roman" w:hAnsi="Times New Roman"/>
        </w:rPr>
        <w:t xml:space="preserve">Collecting such data </w:t>
      </w:r>
      <w:r w:rsidRPr="00C2218C">
        <w:rPr>
          <w:rFonts w:ascii="Times New Roman" w:hAnsi="Times New Roman"/>
        </w:rPr>
        <w:t xml:space="preserve">might be useful in the future to determine if there are issues related to particular employee </w:t>
      </w:r>
      <w:r w:rsidR="00AF7E5A">
        <w:rPr>
          <w:rFonts w:ascii="Times New Roman" w:hAnsi="Times New Roman"/>
        </w:rPr>
        <w:t>categories</w:t>
      </w:r>
      <w:r w:rsidR="00455A70">
        <w:rPr>
          <w:rFonts w:ascii="Times New Roman" w:hAnsi="Times New Roman"/>
        </w:rPr>
        <w:t xml:space="preserve"> (ie new hires, administrative, management)</w:t>
      </w:r>
      <w:r w:rsidRPr="00C2218C">
        <w:rPr>
          <w:rFonts w:ascii="Times New Roman" w:hAnsi="Times New Roman"/>
        </w:rPr>
        <w:t xml:space="preserve"> that need attention.</w:t>
      </w:r>
    </w:p>
    <w:p w14:paraId="6F3AAFE3" w14:textId="77777777" w:rsidR="002540BA" w:rsidRPr="00C2218C" w:rsidRDefault="002540BA">
      <w:pPr>
        <w:rPr>
          <w:rFonts w:ascii="Times New Roman" w:hAnsi="Times New Roman"/>
        </w:rPr>
      </w:pPr>
    </w:p>
    <w:p w14:paraId="72B442B5" w14:textId="1DB0A80C" w:rsidR="007D7AF6" w:rsidRPr="006342C2" w:rsidRDefault="007D7AF6">
      <w:pPr>
        <w:rPr>
          <w:rFonts w:ascii="Times New Roman" w:hAnsi="Times New Roman"/>
          <w:i/>
        </w:rPr>
      </w:pPr>
      <w:r w:rsidRPr="006342C2">
        <w:rPr>
          <w:rFonts w:ascii="Times New Roman" w:hAnsi="Times New Roman"/>
          <w:i/>
        </w:rPr>
        <w:t>Phone Interviews</w:t>
      </w:r>
    </w:p>
    <w:p w14:paraId="536A563A" w14:textId="77777777" w:rsidR="006342C2" w:rsidRDefault="006342C2">
      <w:pPr>
        <w:rPr>
          <w:rFonts w:ascii="Times New Roman" w:hAnsi="Times New Roman"/>
        </w:rPr>
      </w:pPr>
    </w:p>
    <w:p w14:paraId="0870195C" w14:textId="51DC5B52" w:rsidR="007D7AF6" w:rsidRPr="00C2218C" w:rsidRDefault="007D7AF6">
      <w:pPr>
        <w:rPr>
          <w:rFonts w:ascii="Times New Roman" w:hAnsi="Times New Roman"/>
        </w:rPr>
      </w:pPr>
      <w:r w:rsidRPr="00C2218C">
        <w:rPr>
          <w:rFonts w:ascii="Times New Roman" w:hAnsi="Times New Roman"/>
        </w:rPr>
        <w:t xml:space="preserve">In addition to the survey, phone interviews were conducted with staff from our Lansing and Washington D.C. locations to solicit any input, issues and ideas about engaging in this </w:t>
      </w:r>
      <w:r w:rsidR="00234FDB">
        <w:rPr>
          <w:rFonts w:ascii="Times New Roman" w:hAnsi="Times New Roman"/>
        </w:rPr>
        <w:t>initiative</w:t>
      </w:r>
      <w:r w:rsidRPr="00C2218C">
        <w:rPr>
          <w:rFonts w:ascii="Times New Roman" w:hAnsi="Times New Roman"/>
        </w:rPr>
        <w:t xml:space="preserve"> from afar. </w:t>
      </w:r>
    </w:p>
    <w:p w14:paraId="1CFB8E5C" w14:textId="77777777" w:rsidR="007B19DC" w:rsidRPr="00C2218C" w:rsidRDefault="007B19DC">
      <w:pPr>
        <w:rPr>
          <w:rFonts w:ascii="Times New Roman" w:hAnsi="Times New Roman"/>
        </w:rPr>
      </w:pPr>
    </w:p>
    <w:p w14:paraId="48F3B6C9" w14:textId="77777777" w:rsidR="000A426A" w:rsidRDefault="000A426A">
      <w:pPr>
        <w:rPr>
          <w:rFonts w:ascii="Times New Roman" w:hAnsi="Times New Roman"/>
          <w:b/>
        </w:rPr>
      </w:pPr>
      <w:r>
        <w:rPr>
          <w:rFonts w:ascii="Times New Roman" w:hAnsi="Times New Roman"/>
          <w:b/>
        </w:rPr>
        <w:br w:type="page"/>
      </w:r>
    </w:p>
    <w:p w14:paraId="74020156" w14:textId="1DD9D601" w:rsidR="00614248" w:rsidRPr="000557D8" w:rsidRDefault="00614248">
      <w:pPr>
        <w:rPr>
          <w:rFonts w:ascii="Times New Roman" w:hAnsi="Times New Roman"/>
          <w:b/>
        </w:rPr>
      </w:pPr>
      <w:r w:rsidRPr="000557D8">
        <w:rPr>
          <w:rFonts w:ascii="Times New Roman" w:hAnsi="Times New Roman"/>
          <w:b/>
        </w:rPr>
        <w:lastRenderedPageBreak/>
        <w:t>Data Analysis</w:t>
      </w:r>
    </w:p>
    <w:p w14:paraId="5CC2AE41" w14:textId="77777777" w:rsidR="00723A2F" w:rsidRPr="00C2218C" w:rsidRDefault="00723A2F">
      <w:pPr>
        <w:rPr>
          <w:rFonts w:ascii="Times New Roman" w:hAnsi="Times New Roman"/>
        </w:rPr>
      </w:pPr>
    </w:p>
    <w:p w14:paraId="0E02BB94" w14:textId="77777777" w:rsidR="003B359F" w:rsidRPr="00506E35" w:rsidRDefault="003B359F" w:rsidP="003B359F">
      <w:pPr>
        <w:rPr>
          <w:rFonts w:ascii="Times New Roman" w:hAnsi="Times New Roman" w:cs="Times New Roman"/>
        </w:rPr>
      </w:pPr>
      <w:r w:rsidRPr="00506E35">
        <w:rPr>
          <w:rFonts w:ascii="Times New Roman" w:hAnsi="Times New Roman" w:cs="Times New Roman"/>
        </w:rPr>
        <w:t>The data gathering process indicated the following thoughts about diversity, equity and inclusion within the department.</w:t>
      </w:r>
    </w:p>
    <w:p w14:paraId="19E2C647" w14:textId="77777777" w:rsidR="003B359F" w:rsidRDefault="003B359F" w:rsidP="003B359F"/>
    <w:p w14:paraId="2BDD5D66" w14:textId="77777777" w:rsidR="003B359F" w:rsidRPr="006061C7" w:rsidRDefault="003B359F" w:rsidP="003B359F">
      <w:pPr>
        <w:pStyle w:val="ListParagraph"/>
        <w:numPr>
          <w:ilvl w:val="0"/>
          <w:numId w:val="7"/>
        </w:numPr>
        <w:rPr>
          <w:rFonts w:ascii="Times New Roman" w:hAnsi="Times New Roman" w:cs="Times New Roman"/>
        </w:rPr>
      </w:pPr>
      <w:r w:rsidRPr="006061C7">
        <w:rPr>
          <w:rFonts w:ascii="Times New Roman" w:hAnsi="Times New Roman" w:cs="Times New Roman"/>
        </w:rPr>
        <w:t xml:space="preserve">A diverse and inclusive workplace was described as including diverse kinds of people where there is open communication, different ideas are expressed and welcomed, there is mutual respect and acceptance and people feel they have a voice in decisions and </w:t>
      </w:r>
      <w:proofErr w:type="gramStart"/>
      <w:r w:rsidRPr="006061C7">
        <w:rPr>
          <w:rFonts w:ascii="Times New Roman" w:hAnsi="Times New Roman" w:cs="Times New Roman"/>
        </w:rPr>
        <w:t>making a contribution</w:t>
      </w:r>
      <w:proofErr w:type="gramEnd"/>
      <w:r w:rsidRPr="006061C7">
        <w:rPr>
          <w:rFonts w:ascii="Times New Roman" w:hAnsi="Times New Roman" w:cs="Times New Roman"/>
        </w:rPr>
        <w:t>.</w:t>
      </w:r>
    </w:p>
    <w:p w14:paraId="6654D018" w14:textId="77777777" w:rsidR="003B359F" w:rsidRPr="006061C7" w:rsidRDefault="003B359F" w:rsidP="003B359F">
      <w:pPr>
        <w:rPr>
          <w:rFonts w:ascii="Times New Roman" w:hAnsi="Times New Roman" w:cs="Times New Roman"/>
        </w:rPr>
      </w:pPr>
    </w:p>
    <w:p w14:paraId="5EC011D7" w14:textId="77777777" w:rsidR="003B359F" w:rsidRPr="006061C7" w:rsidRDefault="003B359F" w:rsidP="003B359F">
      <w:pPr>
        <w:pStyle w:val="ListParagraph"/>
        <w:numPr>
          <w:ilvl w:val="0"/>
          <w:numId w:val="7"/>
        </w:numPr>
        <w:rPr>
          <w:rFonts w:ascii="Times New Roman" w:hAnsi="Times New Roman" w:cs="Times New Roman"/>
        </w:rPr>
      </w:pPr>
      <w:r w:rsidRPr="006061C7">
        <w:rPr>
          <w:rFonts w:ascii="Times New Roman" w:hAnsi="Times New Roman" w:cs="Times New Roman"/>
        </w:rPr>
        <w:t xml:space="preserve">There are divergent views of whether government relations currently could be described as diverse. Some feel that we are diverse on a variety of dimensions and others commented on the relative older, whiter skew of our employees thus concluding that we are not a diverse work group. </w:t>
      </w:r>
    </w:p>
    <w:p w14:paraId="09795F3E" w14:textId="77777777" w:rsidR="003B359F" w:rsidRPr="006061C7" w:rsidRDefault="003B359F" w:rsidP="003B359F">
      <w:pPr>
        <w:rPr>
          <w:rFonts w:ascii="Times New Roman" w:hAnsi="Times New Roman" w:cs="Times New Roman"/>
        </w:rPr>
      </w:pPr>
    </w:p>
    <w:p w14:paraId="104783DA" w14:textId="77777777" w:rsidR="003B359F" w:rsidRPr="006061C7" w:rsidRDefault="003B359F" w:rsidP="003B359F">
      <w:pPr>
        <w:pStyle w:val="ListParagraph"/>
        <w:numPr>
          <w:ilvl w:val="0"/>
          <w:numId w:val="7"/>
        </w:numPr>
        <w:rPr>
          <w:rFonts w:ascii="Times New Roman" w:hAnsi="Times New Roman" w:cs="Times New Roman"/>
        </w:rPr>
      </w:pPr>
      <w:r w:rsidRPr="006061C7">
        <w:rPr>
          <w:rFonts w:ascii="Times New Roman" w:hAnsi="Times New Roman" w:cs="Times New Roman"/>
        </w:rPr>
        <w:t>Positive work environment elements were identified such as our breadth of experience to draw on, a sense of mutual respect among/between our staff, and people feeling included. Less positive aspects mentioned were too much similarity in age and life experience, people not feeling supported for their work equally, and limited opportunity to make change.</w:t>
      </w:r>
    </w:p>
    <w:p w14:paraId="2299E9C2" w14:textId="77777777" w:rsidR="003B359F" w:rsidRPr="006061C7" w:rsidRDefault="003B359F" w:rsidP="003B359F">
      <w:pPr>
        <w:rPr>
          <w:rFonts w:ascii="Times New Roman" w:hAnsi="Times New Roman" w:cs="Times New Roman"/>
        </w:rPr>
      </w:pPr>
    </w:p>
    <w:p w14:paraId="05A98DB9" w14:textId="77777777" w:rsidR="003B359F" w:rsidRPr="006061C7" w:rsidRDefault="003B359F" w:rsidP="003B359F">
      <w:pPr>
        <w:pStyle w:val="ListParagraph"/>
        <w:numPr>
          <w:ilvl w:val="0"/>
          <w:numId w:val="7"/>
        </w:numPr>
        <w:rPr>
          <w:rFonts w:ascii="Times New Roman" w:hAnsi="Times New Roman" w:cs="Times New Roman"/>
        </w:rPr>
      </w:pPr>
      <w:r w:rsidRPr="006061C7">
        <w:rPr>
          <w:rFonts w:ascii="Times New Roman" w:hAnsi="Times New Roman" w:cs="Times New Roman"/>
        </w:rPr>
        <w:t>There was an expressed need for planning and setting a vision for what we are trying to achieve with our efforts in this area.</w:t>
      </w:r>
    </w:p>
    <w:p w14:paraId="54AEA84E" w14:textId="77777777" w:rsidR="003B359F" w:rsidRPr="006061C7" w:rsidRDefault="003B359F" w:rsidP="003B359F">
      <w:pPr>
        <w:rPr>
          <w:rFonts w:ascii="Times New Roman" w:hAnsi="Times New Roman" w:cs="Times New Roman"/>
        </w:rPr>
      </w:pPr>
    </w:p>
    <w:p w14:paraId="4EE7F844" w14:textId="77777777" w:rsidR="00F31BD4" w:rsidRDefault="003B359F" w:rsidP="003B359F">
      <w:pPr>
        <w:pStyle w:val="ListParagraph"/>
        <w:numPr>
          <w:ilvl w:val="0"/>
          <w:numId w:val="7"/>
        </w:numPr>
        <w:rPr>
          <w:rFonts w:ascii="Times New Roman" w:hAnsi="Times New Roman" w:cs="Times New Roman"/>
        </w:rPr>
      </w:pPr>
      <w:r w:rsidRPr="006061C7">
        <w:rPr>
          <w:rFonts w:ascii="Times New Roman" w:hAnsi="Times New Roman" w:cs="Times New Roman"/>
        </w:rPr>
        <w:t>The need for t</w:t>
      </w:r>
      <w:r>
        <w:rPr>
          <w:rFonts w:ascii="Times New Roman" w:hAnsi="Times New Roman" w:cs="Times New Roman"/>
        </w:rPr>
        <w:t xml:space="preserve">raining </w:t>
      </w:r>
      <w:r w:rsidRPr="006061C7">
        <w:rPr>
          <w:rFonts w:ascii="Times New Roman" w:hAnsi="Times New Roman" w:cs="Times New Roman"/>
        </w:rPr>
        <w:t xml:space="preserve">staff and new hires was identified. Multiple </w:t>
      </w:r>
      <w:r>
        <w:rPr>
          <w:rFonts w:ascii="Times New Roman" w:hAnsi="Times New Roman" w:cs="Times New Roman"/>
        </w:rPr>
        <w:t>activities were suggested</w:t>
      </w:r>
      <w:r w:rsidRPr="006061C7">
        <w:rPr>
          <w:rFonts w:ascii="Times New Roman" w:hAnsi="Times New Roman" w:cs="Times New Roman"/>
        </w:rPr>
        <w:t xml:space="preserve"> as ways to help staff learn more about and feel comfortable with a diverse environment including the need to interact with multi-cultural groups. </w:t>
      </w:r>
    </w:p>
    <w:p w14:paraId="1CB75A5A" w14:textId="77777777" w:rsidR="00F31BD4" w:rsidRDefault="00F31BD4" w:rsidP="00F31BD4"/>
    <w:p w14:paraId="5F785073" w14:textId="342C25EA" w:rsidR="003B359F" w:rsidRPr="00F31BD4" w:rsidRDefault="003B359F" w:rsidP="003B359F">
      <w:pPr>
        <w:pStyle w:val="ListParagraph"/>
        <w:numPr>
          <w:ilvl w:val="0"/>
          <w:numId w:val="7"/>
        </w:numPr>
        <w:rPr>
          <w:rFonts w:ascii="Times New Roman" w:hAnsi="Times New Roman" w:cs="Times New Roman"/>
        </w:rPr>
      </w:pPr>
      <w:r w:rsidRPr="00F31BD4">
        <w:rPr>
          <w:rFonts w:ascii="Times New Roman" w:hAnsi="Times New Roman" w:cs="Times New Roman"/>
        </w:rPr>
        <w:t>There is a desire to use our work with external organizations to enhance the university’s diversity, equity and inclusion initiative.</w:t>
      </w:r>
    </w:p>
    <w:p w14:paraId="25B3271E" w14:textId="77777777" w:rsidR="003B359F" w:rsidRDefault="003B359F">
      <w:pPr>
        <w:rPr>
          <w:rFonts w:ascii="Times New Roman" w:hAnsi="Times New Roman"/>
        </w:rPr>
      </w:pPr>
    </w:p>
    <w:p w14:paraId="652DD8AF" w14:textId="2AB594E3" w:rsidR="00C4791E" w:rsidRPr="00C2218C" w:rsidRDefault="008861E3">
      <w:pPr>
        <w:rPr>
          <w:rFonts w:ascii="Times New Roman" w:hAnsi="Times New Roman"/>
        </w:rPr>
      </w:pPr>
      <w:r>
        <w:rPr>
          <w:rFonts w:ascii="Times New Roman" w:hAnsi="Times New Roman"/>
        </w:rPr>
        <w:t>During the</w:t>
      </w:r>
      <w:r w:rsidR="00C4791E" w:rsidRPr="00C2218C">
        <w:rPr>
          <w:rFonts w:ascii="Times New Roman" w:hAnsi="Times New Roman"/>
        </w:rPr>
        <w:t xml:space="preserve"> </w:t>
      </w:r>
      <w:r w:rsidR="001B7AFE">
        <w:rPr>
          <w:rFonts w:ascii="Times New Roman" w:hAnsi="Times New Roman"/>
        </w:rPr>
        <w:t xml:space="preserve">planning </w:t>
      </w:r>
      <w:r w:rsidR="00C4791E" w:rsidRPr="00C2218C">
        <w:rPr>
          <w:rFonts w:ascii="Times New Roman" w:hAnsi="Times New Roman"/>
        </w:rPr>
        <w:t xml:space="preserve">process, </w:t>
      </w:r>
      <w:r w:rsidR="000F0650">
        <w:rPr>
          <w:rFonts w:ascii="Times New Roman" w:hAnsi="Times New Roman"/>
        </w:rPr>
        <w:t xml:space="preserve">schools, colleges and </w:t>
      </w:r>
      <w:r w:rsidR="00C60BFA">
        <w:rPr>
          <w:rFonts w:ascii="Times New Roman" w:hAnsi="Times New Roman"/>
        </w:rPr>
        <w:t>units have</w:t>
      </w:r>
      <w:r w:rsidR="00C4791E" w:rsidRPr="00C2218C">
        <w:rPr>
          <w:rFonts w:ascii="Times New Roman" w:hAnsi="Times New Roman"/>
        </w:rPr>
        <w:t xml:space="preserve"> been asked to think about a strategic plan that addresses the following domains:</w:t>
      </w:r>
    </w:p>
    <w:p w14:paraId="2CD97318" w14:textId="4B02D9C8" w:rsidR="00CA4C9B" w:rsidRPr="00CA4C9B" w:rsidRDefault="00CA4C9B" w:rsidP="00CA4C9B">
      <w:pPr>
        <w:numPr>
          <w:ilvl w:val="0"/>
          <w:numId w:val="2"/>
        </w:numPr>
        <w:spacing w:before="100" w:beforeAutospacing="1" w:after="100" w:afterAutospacing="1"/>
        <w:rPr>
          <w:rFonts w:ascii="Times New Roman" w:eastAsia="Times New Roman" w:hAnsi="Times New Roman" w:cs="Times New Roman"/>
        </w:rPr>
      </w:pPr>
      <w:r w:rsidRPr="00CA4C9B">
        <w:rPr>
          <w:rFonts w:ascii="Times New Roman" w:eastAsia="Times New Roman" w:hAnsi="Times New Roman" w:cs="Times New Roman"/>
        </w:rPr>
        <w:t>Recruit</w:t>
      </w:r>
      <w:r w:rsidR="00632F65">
        <w:rPr>
          <w:rFonts w:ascii="Times New Roman" w:eastAsia="Times New Roman" w:hAnsi="Times New Roman" w:cs="Times New Roman"/>
        </w:rPr>
        <w:t>ment, retention and development</w:t>
      </w:r>
    </w:p>
    <w:p w14:paraId="6BF533C9" w14:textId="3DE512A3" w:rsidR="00CA4C9B" w:rsidRPr="00CA4C9B" w:rsidRDefault="00E562E4" w:rsidP="00CA4C9B">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Promoting an</w:t>
      </w:r>
      <w:r w:rsidR="00CA4C9B" w:rsidRPr="00CA4C9B">
        <w:rPr>
          <w:rFonts w:ascii="Times New Roman" w:eastAsia="Times New Roman" w:hAnsi="Times New Roman" w:cs="Times New Roman"/>
        </w:rPr>
        <w:t xml:space="preserve"> e</w:t>
      </w:r>
      <w:r w:rsidR="00632F65">
        <w:rPr>
          <w:rFonts w:ascii="Times New Roman" w:eastAsia="Times New Roman" w:hAnsi="Times New Roman" w:cs="Times New Roman"/>
        </w:rPr>
        <w:t xml:space="preserve">quitable, inclusive </w:t>
      </w:r>
      <w:r>
        <w:rPr>
          <w:rFonts w:ascii="Times New Roman" w:eastAsia="Times New Roman" w:hAnsi="Times New Roman" w:cs="Times New Roman"/>
        </w:rPr>
        <w:t>community</w:t>
      </w:r>
    </w:p>
    <w:p w14:paraId="5DDBBE45" w14:textId="77777777" w:rsidR="005502DD" w:rsidRPr="00CA4C9B" w:rsidRDefault="005502DD" w:rsidP="005502DD">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Education and scholarship</w:t>
      </w:r>
    </w:p>
    <w:p w14:paraId="38D0A181" w14:textId="61F3000E" w:rsidR="00CA4C9B" w:rsidRDefault="002C5193" w:rsidP="00CA4C9B">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Service</w:t>
      </w:r>
    </w:p>
    <w:p w14:paraId="0221DECC" w14:textId="1DE18E8B" w:rsidR="000A426A" w:rsidRDefault="00632F65" w:rsidP="00632F6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After the survey d</w:t>
      </w:r>
      <w:r w:rsidR="00520984">
        <w:rPr>
          <w:rFonts w:ascii="Times New Roman" w:eastAsia="Times New Roman" w:hAnsi="Times New Roman" w:cs="Times New Roman"/>
        </w:rPr>
        <w:t xml:space="preserve">ata was collected, </w:t>
      </w:r>
      <w:r>
        <w:rPr>
          <w:rFonts w:ascii="Times New Roman" w:eastAsia="Times New Roman" w:hAnsi="Times New Roman" w:cs="Times New Roman"/>
        </w:rPr>
        <w:t>responses were sorted into these various domains. The data was then gr</w:t>
      </w:r>
      <w:r w:rsidR="001426B0">
        <w:rPr>
          <w:rFonts w:ascii="Times New Roman" w:eastAsia="Times New Roman" w:hAnsi="Times New Roman" w:cs="Times New Roman"/>
        </w:rPr>
        <w:t xml:space="preserve">ouped into categories under each domain. </w:t>
      </w:r>
      <w:r w:rsidR="008102F0">
        <w:rPr>
          <w:rFonts w:ascii="Times New Roman" w:eastAsia="Times New Roman" w:hAnsi="Times New Roman" w:cs="Times New Roman"/>
        </w:rPr>
        <w:t>The following chart lists the categorie</w:t>
      </w:r>
      <w:r w:rsidR="00501163">
        <w:rPr>
          <w:rFonts w:ascii="Times New Roman" w:eastAsia="Times New Roman" w:hAnsi="Times New Roman" w:cs="Times New Roman"/>
        </w:rPr>
        <w:t xml:space="preserve">s that emerged from </w:t>
      </w:r>
      <w:r w:rsidR="0033475D">
        <w:rPr>
          <w:rFonts w:ascii="Times New Roman" w:eastAsia="Times New Roman" w:hAnsi="Times New Roman" w:cs="Times New Roman"/>
        </w:rPr>
        <w:t xml:space="preserve">government relations </w:t>
      </w:r>
      <w:r w:rsidR="00501163">
        <w:rPr>
          <w:rFonts w:ascii="Times New Roman" w:eastAsia="Times New Roman" w:hAnsi="Times New Roman" w:cs="Times New Roman"/>
        </w:rPr>
        <w:t>staff responses</w:t>
      </w:r>
      <w:r w:rsidR="008102F0">
        <w:rPr>
          <w:rFonts w:ascii="Times New Roman" w:eastAsia="Times New Roman" w:hAnsi="Times New Roman" w:cs="Times New Roman"/>
        </w:rPr>
        <w:t>.</w:t>
      </w:r>
      <w:r w:rsidR="007B5CF2">
        <w:rPr>
          <w:rFonts w:ascii="Times New Roman" w:eastAsia="Times New Roman" w:hAnsi="Times New Roman" w:cs="Times New Roman"/>
        </w:rPr>
        <w:t xml:space="preserve"> </w:t>
      </w:r>
      <w:r w:rsidR="0085013A">
        <w:rPr>
          <w:rFonts w:ascii="Times New Roman" w:eastAsia="Times New Roman" w:hAnsi="Times New Roman" w:cs="Times New Roman"/>
        </w:rPr>
        <w:t>(</w:t>
      </w:r>
      <w:r w:rsidR="007B5CF2">
        <w:rPr>
          <w:rFonts w:ascii="Times New Roman" w:eastAsia="Times New Roman" w:hAnsi="Times New Roman" w:cs="Times New Roman"/>
        </w:rPr>
        <w:t xml:space="preserve">The chart also includes input from the </w:t>
      </w:r>
      <w:r w:rsidR="0085013A">
        <w:rPr>
          <w:rFonts w:ascii="Times New Roman" w:eastAsia="Times New Roman" w:hAnsi="Times New Roman" w:cs="Times New Roman"/>
        </w:rPr>
        <w:t>phone interviews</w:t>
      </w:r>
      <w:r w:rsidR="007B5CF2">
        <w:rPr>
          <w:rFonts w:ascii="Times New Roman" w:eastAsia="Times New Roman" w:hAnsi="Times New Roman" w:cs="Times New Roman"/>
        </w:rPr>
        <w:t>.</w:t>
      </w:r>
      <w:r w:rsidR="0085013A">
        <w:rPr>
          <w:rFonts w:ascii="Times New Roman" w:eastAsia="Times New Roman" w:hAnsi="Times New Roman" w:cs="Times New Roman"/>
        </w:rPr>
        <w:t>)</w:t>
      </w:r>
    </w:p>
    <w:p w14:paraId="7126399E" w14:textId="77777777" w:rsidR="000A426A" w:rsidRDefault="000A426A">
      <w:pPr>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6"/>
        <w:gridCol w:w="4658"/>
      </w:tblGrid>
      <w:tr w:rsidR="006669D9" w14:paraId="4D88779F" w14:textId="77777777" w:rsidTr="0069603B">
        <w:tc>
          <w:tcPr>
            <w:tcW w:w="4656" w:type="dxa"/>
            <w:shd w:val="pct10" w:color="auto" w:fill="auto"/>
          </w:tcPr>
          <w:p w14:paraId="31AE07A9" w14:textId="77777777" w:rsidR="000A426A" w:rsidRDefault="000A426A" w:rsidP="006669D9">
            <w:pPr>
              <w:rPr>
                <w:rFonts w:ascii="Times New Roman" w:hAnsi="Times New Roman" w:cs="Times New Roman"/>
              </w:rPr>
            </w:pPr>
          </w:p>
          <w:p w14:paraId="7736EAE2" w14:textId="77777777" w:rsidR="006669D9" w:rsidRPr="00A66D32" w:rsidRDefault="006669D9" w:rsidP="006669D9">
            <w:pPr>
              <w:rPr>
                <w:rFonts w:ascii="Times New Roman" w:hAnsi="Times New Roman" w:cs="Times New Roman"/>
                <w:b/>
              </w:rPr>
            </w:pPr>
            <w:r w:rsidRPr="00A66D32">
              <w:rPr>
                <w:rFonts w:ascii="Times New Roman" w:hAnsi="Times New Roman" w:cs="Times New Roman"/>
                <w:b/>
              </w:rPr>
              <w:t>Recruitment, retention and development</w:t>
            </w:r>
          </w:p>
          <w:p w14:paraId="47661510" w14:textId="4F442740" w:rsidR="006669D9" w:rsidRPr="006669D9" w:rsidRDefault="006669D9" w:rsidP="00532116">
            <w:pPr>
              <w:rPr>
                <w:rFonts w:ascii="Times New Roman" w:hAnsi="Times New Roman" w:cs="Times New Roman"/>
              </w:rPr>
            </w:pPr>
          </w:p>
        </w:tc>
        <w:tc>
          <w:tcPr>
            <w:tcW w:w="4658" w:type="dxa"/>
            <w:shd w:val="pct10" w:color="auto" w:fill="auto"/>
          </w:tcPr>
          <w:p w14:paraId="20A99958" w14:textId="77777777" w:rsidR="006669D9" w:rsidRDefault="006669D9" w:rsidP="006669D9">
            <w:pPr>
              <w:rPr>
                <w:rFonts w:ascii="Times New Roman" w:hAnsi="Times New Roman" w:cs="Times New Roman"/>
              </w:rPr>
            </w:pPr>
          </w:p>
          <w:p w14:paraId="16451035" w14:textId="77777777" w:rsidR="001050AC" w:rsidRPr="00AC73ED" w:rsidRDefault="001050AC" w:rsidP="001050AC">
            <w:pPr>
              <w:numPr>
                <w:ilvl w:val="0"/>
                <w:numId w:val="4"/>
              </w:numPr>
              <w:rPr>
                <w:rFonts w:ascii="Times New Roman" w:hAnsi="Times New Roman" w:cs="Times New Roman"/>
                <w:sz w:val="20"/>
                <w:szCs w:val="20"/>
              </w:rPr>
            </w:pPr>
            <w:r w:rsidRPr="00AC73ED">
              <w:rPr>
                <w:rFonts w:ascii="Times New Roman" w:hAnsi="Times New Roman" w:cs="Times New Roman"/>
                <w:sz w:val="20"/>
                <w:szCs w:val="20"/>
              </w:rPr>
              <w:t>Hiring Criteria/Process</w:t>
            </w:r>
          </w:p>
          <w:p w14:paraId="728B892F" w14:textId="77777777" w:rsidR="001050AC" w:rsidRPr="00AC73ED" w:rsidRDefault="001050AC" w:rsidP="001050AC">
            <w:pPr>
              <w:numPr>
                <w:ilvl w:val="0"/>
                <w:numId w:val="4"/>
              </w:numPr>
              <w:rPr>
                <w:rFonts w:ascii="Times New Roman" w:hAnsi="Times New Roman" w:cs="Times New Roman"/>
                <w:sz w:val="20"/>
                <w:szCs w:val="20"/>
              </w:rPr>
            </w:pPr>
            <w:r w:rsidRPr="00AC73ED">
              <w:rPr>
                <w:rFonts w:ascii="Times New Roman" w:hAnsi="Times New Roman" w:cs="Times New Roman"/>
                <w:sz w:val="20"/>
                <w:szCs w:val="20"/>
              </w:rPr>
              <w:t>New Hire Training</w:t>
            </w:r>
          </w:p>
          <w:p w14:paraId="6E1AB84C" w14:textId="77777777" w:rsidR="001050AC" w:rsidRPr="00AC73ED" w:rsidRDefault="001050AC" w:rsidP="001050AC">
            <w:pPr>
              <w:numPr>
                <w:ilvl w:val="0"/>
                <w:numId w:val="4"/>
              </w:numPr>
              <w:rPr>
                <w:rFonts w:ascii="Times New Roman" w:hAnsi="Times New Roman" w:cs="Times New Roman"/>
                <w:sz w:val="20"/>
                <w:szCs w:val="20"/>
              </w:rPr>
            </w:pPr>
            <w:r w:rsidRPr="00AC73ED">
              <w:rPr>
                <w:rFonts w:ascii="Times New Roman" w:hAnsi="Times New Roman" w:cs="Times New Roman"/>
                <w:sz w:val="20"/>
                <w:szCs w:val="20"/>
              </w:rPr>
              <w:t>Staff Training</w:t>
            </w:r>
          </w:p>
          <w:p w14:paraId="1E7E7040" w14:textId="3BA137AB" w:rsidR="001050AC" w:rsidRPr="00AC73ED" w:rsidRDefault="001050AC" w:rsidP="00532116">
            <w:pPr>
              <w:ind w:left="720"/>
              <w:rPr>
                <w:rFonts w:ascii="Times New Roman" w:hAnsi="Times New Roman" w:cs="Times New Roman"/>
                <w:sz w:val="20"/>
                <w:szCs w:val="20"/>
              </w:rPr>
            </w:pPr>
            <w:r w:rsidRPr="00AC73ED">
              <w:rPr>
                <w:rFonts w:ascii="Times New Roman" w:hAnsi="Times New Roman" w:cs="Times New Roman"/>
                <w:sz w:val="20"/>
                <w:szCs w:val="20"/>
              </w:rPr>
              <w:t>Management Training/Vision</w:t>
            </w:r>
            <w:r w:rsidRPr="00AC73ED" w:rsidDel="001050AC">
              <w:rPr>
                <w:rFonts w:ascii="Times New Roman" w:hAnsi="Times New Roman" w:cs="Times New Roman"/>
                <w:sz w:val="20"/>
                <w:szCs w:val="20"/>
              </w:rPr>
              <w:t xml:space="preserve"> </w:t>
            </w:r>
          </w:p>
          <w:p w14:paraId="3242F39C" w14:textId="77777777" w:rsidR="006669D9" w:rsidRDefault="006669D9" w:rsidP="00532116">
            <w:pPr>
              <w:ind w:left="720"/>
              <w:rPr>
                <w:rFonts w:ascii="Times New Roman" w:eastAsia="Times New Roman" w:hAnsi="Times New Roman" w:cs="Times New Roman"/>
              </w:rPr>
            </w:pPr>
          </w:p>
        </w:tc>
      </w:tr>
      <w:tr w:rsidR="006669D9" w14:paraId="2EA5C065" w14:textId="77777777" w:rsidTr="0069603B">
        <w:tc>
          <w:tcPr>
            <w:tcW w:w="4656" w:type="dxa"/>
            <w:shd w:val="pct10" w:color="auto" w:fill="auto"/>
          </w:tcPr>
          <w:p w14:paraId="5686CDFD" w14:textId="77777777" w:rsidR="006669D9" w:rsidRDefault="006669D9" w:rsidP="006669D9">
            <w:pPr>
              <w:rPr>
                <w:rFonts w:ascii="Times New Roman" w:hAnsi="Times New Roman" w:cs="Times New Roman"/>
              </w:rPr>
            </w:pPr>
          </w:p>
          <w:p w14:paraId="40C5A542" w14:textId="77777777" w:rsidR="001050AC" w:rsidRPr="00A66D32" w:rsidRDefault="001050AC" w:rsidP="001050AC">
            <w:pPr>
              <w:rPr>
                <w:rFonts w:ascii="Times New Roman" w:hAnsi="Times New Roman" w:cs="Times New Roman"/>
                <w:b/>
              </w:rPr>
            </w:pPr>
            <w:r w:rsidRPr="00A66D32">
              <w:rPr>
                <w:rFonts w:ascii="Times New Roman" w:hAnsi="Times New Roman" w:cs="Times New Roman"/>
                <w:b/>
              </w:rPr>
              <w:t>Promoting an equitable, inclusive community</w:t>
            </w:r>
          </w:p>
          <w:p w14:paraId="0761E156" w14:textId="237C727E" w:rsidR="00AC73ED" w:rsidRPr="001005D1" w:rsidRDefault="00AC73ED" w:rsidP="00532116">
            <w:pPr>
              <w:ind w:left="720"/>
              <w:rPr>
                <w:rFonts w:ascii="Times New Roman" w:hAnsi="Times New Roman" w:cs="Times New Roman"/>
              </w:rPr>
            </w:pPr>
          </w:p>
        </w:tc>
        <w:tc>
          <w:tcPr>
            <w:tcW w:w="4658" w:type="dxa"/>
            <w:shd w:val="pct10" w:color="auto" w:fill="auto"/>
          </w:tcPr>
          <w:p w14:paraId="0C994A64" w14:textId="77777777" w:rsidR="006669D9" w:rsidRDefault="006669D9" w:rsidP="006669D9">
            <w:pPr>
              <w:rPr>
                <w:rFonts w:ascii="Times New Roman" w:hAnsi="Times New Roman" w:cs="Times New Roman"/>
              </w:rPr>
            </w:pPr>
          </w:p>
          <w:p w14:paraId="4B9E8ABB" w14:textId="77777777" w:rsidR="001050AC" w:rsidRPr="00AC73ED" w:rsidRDefault="001050AC" w:rsidP="001050AC">
            <w:pPr>
              <w:numPr>
                <w:ilvl w:val="0"/>
                <w:numId w:val="4"/>
              </w:numPr>
              <w:rPr>
                <w:rFonts w:ascii="Times New Roman" w:hAnsi="Times New Roman" w:cs="Times New Roman"/>
                <w:sz w:val="20"/>
                <w:szCs w:val="20"/>
              </w:rPr>
            </w:pPr>
            <w:r w:rsidRPr="00AC73ED">
              <w:rPr>
                <w:rFonts w:ascii="Times New Roman" w:hAnsi="Times New Roman" w:cs="Times New Roman"/>
                <w:sz w:val="20"/>
                <w:szCs w:val="20"/>
              </w:rPr>
              <w:t>Improve Departmental Communication</w:t>
            </w:r>
          </w:p>
          <w:p w14:paraId="1C3D04D9" w14:textId="77777777" w:rsidR="001050AC" w:rsidRPr="00AC73ED" w:rsidRDefault="001050AC" w:rsidP="001050AC">
            <w:pPr>
              <w:numPr>
                <w:ilvl w:val="0"/>
                <w:numId w:val="4"/>
              </w:numPr>
              <w:rPr>
                <w:rFonts w:ascii="Times New Roman" w:hAnsi="Times New Roman" w:cs="Times New Roman"/>
                <w:sz w:val="20"/>
                <w:szCs w:val="20"/>
              </w:rPr>
            </w:pPr>
            <w:r w:rsidRPr="00AC73ED">
              <w:rPr>
                <w:rFonts w:ascii="Times New Roman" w:hAnsi="Times New Roman" w:cs="Times New Roman"/>
                <w:sz w:val="20"/>
                <w:szCs w:val="20"/>
              </w:rPr>
              <w:t>Comply/Follow University DEI Program</w:t>
            </w:r>
          </w:p>
          <w:p w14:paraId="6BEFB54C" w14:textId="77777777" w:rsidR="001050AC" w:rsidRPr="00AC73ED" w:rsidRDefault="001050AC" w:rsidP="001050AC">
            <w:pPr>
              <w:numPr>
                <w:ilvl w:val="0"/>
                <w:numId w:val="4"/>
              </w:numPr>
              <w:rPr>
                <w:rFonts w:ascii="Times New Roman" w:hAnsi="Times New Roman" w:cs="Times New Roman"/>
                <w:sz w:val="20"/>
                <w:szCs w:val="20"/>
              </w:rPr>
            </w:pPr>
            <w:r w:rsidRPr="00AC73ED">
              <w:rPr>
                <w:rFonts w:ascii="Times New Roman" w:hAnsi="Times New Roman" w:cs="Times New Roman"/>
                <w:sz w:val="20"/>
                <w:szCs w:val="20"/>
              </w:rPr>
              <w:t>Work Environment</w:t>
            </w:r>
          </w:p>
          <w:p w14:paraId="660B14DA" w14:textId="77777777" w:rsidR="001050AC" w:rsidRPr="00AC73ED" w:rsidRDefault="001050AC" w:rsidP="001050AC">
            <w:pPr>
              <w:numPr>
                <w:ilvl w:val="0"/>
                <w:numId w:val="4"/>
              </w:numPr>
              <w:rPr>
                <w:rFonts w:ascii="Times New Roman" w:hAnsi="Times New Roman" w:cs="Times New Roman"/>
                <w:sz w:val="20"/>
                <w:szCs w:val="20"/>
              </w:rPr>
            </w:pPr>
            <w:r w:rsidRPr="00AC73ED">
              <w:rPr>
                <w:rFonts w:ascii="Times New Roman" w:hAnsi="Times New Roman" w:cs="Times New Roman"/>
                <w:sz w:val="20"/>
                <w:szCs w:val="20"/>
              </w:rPr>
              <w:t>Department Planning</w:t>
            </w:r>
          </w:p>
          <w:p w14:paraId="510E5A29" w14:textId="6DDDB85A" w:rsidR="006669D9" w:rsidRDefault="001050AC" w:rsidP="001050AC">
            <w:pPr>
              <w:spacing w:before="100" w:beforeAutospacing="1" w:after="100" w:afterAutospacing="1"/>
              <w:rPr>
                <w:rFonts w:ascii="Times New Roman" w:eastAsia="Times New Roman" w:hAnsi="Times New Roman" w:cs="Times New Roman"/>
              </w:rPr>
            </w:pPr>
            <w:r w:rsidRPr="00AC73ED">
              <w:rPr>
                <w:rFonts w:ascii="Times New Roman" w:hAnsi="Times New Roman" w:cs="Times New Roman"/>
                <w:sz w:val="20"/>
                <w:szCs w:val="20"/>
              </w:rPr>
              <w:t>Increase Intra Department Collaboration</w:t>
            </w:r>
          </w:p>
        </w:tc>
      </w:tr>
      <w:tr w:rsidR="001050AC" w14:paraId="4CE71E2E" w14:textId="77777777" w:rsidTr="0069603B">
        <w:tc>
          <w:tcPr>
            <w:tcW w:w="4656" w:type="dxa"/>
            <w:shd w:val="pct10" w:color="auto" w:fill="auto"/>
          </w:tcPr>
          <w:p w14:paraId="401227B4" w14:textId="77777777" w:rsidR="001050AC" w:rsidRPr="00A66D32" w:rsidRDefault="001050AC" w:rsidP="001050AC">
            <w:pPr>
              <w:rPr>
                <w:rFonts w:ascii="Times New Roman" w:hAnsi="Times New Roman" w:cs="Times New Roman"/>
                <w:b/>
              </w:rPr>
            </w:pPr>
            <w:r w:rsidRPr="00A66D32">
              <w:rPr>
                <w:rFonts w:ascii="Times New Roman" w:hAnsi="Times New Roman" w:cs="Times New Roman"/>
                <w:b/>
              </w:rPr>
              <w:t>Education and scholarship</w:t>
            </w:r>
          </w:p>
          <w:p w14:paraId="33ECB397" w14:textId="77777777" w:rsidR="001050AC" w:rsidRDefault="001050AC" w:rsidP="006669D9">
            <w:pPr>
              <w:rPr>
                <w:rFonts w:ascii="Times New Roman" w:hAnsi="Times New Roman" w:cs="Times New Roman"/>
              </w:rPr>
            </w:pPr>
          </w:p>
        </w:tc>
        <w:tc>
          <w:tcPr>
            <w:tcW w:w="4658" w:type="dxa"/>
            <w:shd w:val="pct10" w:color="auto" w:fill="auto"/>
          </w:tcPr>
          <w:p w14:paraId="575F65E4" w14:textId="77777777" w:rsidR="001050AC" w:rsidRPr="00AC73ED" w:rsidRDefault="001050AC" w:rsidP="001050AC">
            <w:pPr>
              <w:numPr>
                <w:ilvl w:val="0"/>
                <w:numId w:val="5"/>
              </w:numPr>
              <w:rPr>
                <w:rFonts w:ascii="Times New Roman" w:hAnsi="Times New Roman" w:cs="Times New Roman"/>
                <w:sz w:val="20"/>
                <w:szCs w:val="20"/>
              </w:rPr>
            </w:pPr>
            <w:r w:rsidRPr="00AC73ED">
              <w:rPr>
                <w:rFonts w:ascii="Times New Roman" w:hAnsi="Times New Roman" w:cs="Times New Roman"/>
                <w:sz w:val="20"/>
                <w:szCs w:val="20"/>
              </w:rPr>
              <w:t>Mentor Students from Under-Represented Groups</w:t>
            </w:r>
          </w:p>
          <w:p w14:paraId="01D4BCF0" w14:textId="77777777" w:rsidR="001050AC" w:rsidRPr="00AC73ED" w:rsidRDefault="001050AC" w:rsidP="001050AC">
            <w:pPr>
              <w:numPr>
                <w:ilvl w:val="0"/>
                <w:numId w:val="5"/>
              </w:numPr>
              <w:rPr>
                <w:rFonts w:ascii="Times New Roman" w:hAnsi="Times New Roman" w:cs="Times New Roman"/>
                <w:sz w:val="20"/>
                <w:szCs w:val="20"/>
              </w:rPr>
            </w:pPr>
            <w:r w:rsidRPr="00AC73ED">
              <w:rPr>
                <w:rFonts w:ascii="Times New Roman" w:hAnsi="Times New Roman" w:cs="Times New Roman"/>
                <w:sz w:val="20"/>
                <w:szCs w:val="20"/>
              </w:rPr>
              <w:t>Engage with Alums and Feed Input Back into DEI Process/Plan @ U</w:t>
            </w:r>
          </w:p>
          <w:p w14:paraId="5961063F" w14:textId="77777777" w:rsidR="001050AC" w:rsidRPr="00AC73ED" w:rsidRDefault="001050AC" w:rsidP="001050AC">
            <w:pPr>
              <w:numPr>
                <w:ilvl w:val="0"/>
                <w:numId w:val="5"/>
              </w:numPr>
              <w:rPr>
                <w:rFonts w:ascii="Times New Roman" w:hAnsi="Times New Roman" w:cs="Times New Roman"/>
                <w:sz w:val="20"/>
                <w:szCs w:val="20"/>
              </w:rPr>
            </w:pPr>
            <w:r w:rsidRPr="00AC73ED">
              <w:rPr>
                <w:rFonts w:ascii="Times New Roman" w:hAnsi="Times New Roman" w:cs="Times New Roman"/>
                <w:sz w:val="20"/>
                <w:szCs w:val="20"/>
              </w:rPr>
              <w:t>Connect Under-Represented Community Members/Organizations with Faculty and Students</w:t>
            </w:r>
          </w:p>
          <w:p w14:paraId="7A398E87" w14:textId="77777777" w:rsidR="001050AC" w:rsidRPr="00AC73ED" w:rsidRDefault="001050AC" w:rsidP="001050AC">
            <w:pPr>
              <w:numPr>
                <w:ilvl w:val="0"/>
                <w:numId w:val="5"/>
              </w:numPr>
              <w:rPr>
                <w:rFonts w:ascii="Times New Roman" w:hAnsi="Times New Roman" w:cs="Times New Roman"/>
              </w:rPr>
            </w:pPr>
            <w:r w:rsidRPr="00AC73ED">
              <w:rPr>
                <w:rFonts w:ascii="Times New Roman" w:hAnsi="Times New Roman" w:cs="Times New Roman"/>
                <w:sz w:val="20"/>
                <w:szCs w:val="20"/>
              </w:rPr>
              <w:t>Support and Advocate Policies that Enhance Diversity, Equity and Inclusion in Higher Ed</w:t>
            </w:r>
          </w:p>
          <w:p w14:paraId="1AB2800C" w14:textId="77777777" w:rsidR="001050AC" w:rsidRDefault="001050AC" w:rsidP="006669D9">
            <w:pPr>
              <w:rPr>
                <w:rFonts w:ascii="Times New Roman" w:hAnsi="Times New Roman" w:cs="Times New Roman"/>
              </w:rPr>
            </w:pPr>
          </w:p>
        </w:tc>
      </w:tr>
      <w:tr w:rsidR="001050AC" w14:paraId="7653CF3A" w14:textId="77777777" w:rsidTr="0069603B">
        <w:tc>
          <w:tcPr>
            <w:tcW w:w="4656" w:type="dxa"/>
            <w:shd w:val="pct10" w:color="auto" w:fill="auto"/>
          </w:tcPr>
          <w:p w14:paraId="6BAC4CE6" w14:textId="5E8FB32F" w:rsidR="001050AC" w:rsidRPr="00532116" w:rsidRDefault="001050AC" w:rsidP="006669D9">
            <w:pPr>
              <w:rPr>
                <w:rFonts w:ascii="Times New Roman" w:hAnsi="Times New Roman" w:cs="Times New Roman"/>
                <w:b/>
              </w:rPr>
            </w:pPr>
            <w:r w:rsidRPr="00A66D32">
              <w:rPr>
                <w:rFonts w:ascii="Times New Roman" w:hAnsi="Times New Roman" w:cs="Times New Roman"/>
                <w:b/>
              </w:rPr>
              <w:t>Service</w:t>
            </w:r>
          </w:p>
        </w:tc>
        <w:tc>
          <w:tcPr>
            <w:tcW w:w="4658" w:type="dxa"/>
            <w:shd w:val="pct10" w:color="auto" w:fill="auto"/>
          </w:tcPr>
          <w:p w14:paraId="7F0B1A76" w14:textId="77777777" w:rsidR="001050AC" w:rsidRPr="00AC73ED" w:rsidRDefault="001050AC" w:rsidP="001050AC">
            <w:pPr>
              <w:numPr>
                <w:ilvl w:val="0"/>
                <w:numId w:val="6"/>
              </w:numPr>
              <w:spacing w:before="100" w:beforeAutospacing="1" w:after="100" w:afterAutospacing="1"/>
              <w:rPr>
                <w:rFonts w:ascii="Times New Roman" w:eastAsia="Times New Roman" w:hAnsi="Times New Roman" w:cs="Times New Roman"/>
                <w:sz w:val="20"/>
                <w:szCs w:val="20"/>
              </w:rPr>
            </w:pPr>
            <w:r w:rsidRPr="00AC73ED">
              <w:rPr>
                <w:rFonts w:ascii="Times New Roman" w:eastAsia="Times New Roman" w:hAnsi="Times New Roman" w:cs="Times New Roman"/>
                <w:sz w:val="20"/>
                <w:szCs w:val="20"/>
              </w:rPr>
              <w:t xml:space="preserve">Strategically Target Organizations </w:t>
            </w:r>
          </w:p>
          <w:p w14:paraId="68032543" w14:textId="77777777" w:rsidR="001050AC" w:rsidRPr="00AC73ED" w:rsidRDefault="001050AC" w:rsidP="001050AC">
            <w:pPr>
              <w:numPr>
                <w:ilvl w:val="0"/>
                <w:numId w:val="6"/>
              </w:numPr>
              <w:spacing w:before="100" w:beforeAutospacing="1" w:after="100" w:afterAutospacing="1"/>
              <w:rPr>
                <w:rFonts w:ascii="Times New Roman" w:eastAsia="Times New Roman" w:hAnsi="Times New Roman" w:cs="Times New Roman"/>
                <w:sz w:val="20"/>
                <w:szCs w:val="20"/>
              </w:rPr>
            </w:pPr>
            <w:r w:rsidRPr="00AC73ED">
              <w:rPr>
                <w:rFonts w:ascii="Times New Roman" w:eastAsia="Times New Roman" w:hAnsi="Times New Roman" w:cs="Times New Roman"/>
                <w:sz w:val="20"/>
                <w:szCs w:val="20"/>
              </w:rPr>
              <w:t>Communicate DEI Externally</w:t>
            </w:r>
          </w:p>
          <w:p w14:paraId="4C0EFEDA" w14:textId="312BF632" w:rsidR="001050AC" w:rsidRPr="00532116" w:rsidRDefault="001050AC" w:rsidP="00532116">
            <w:pPr>
              <w:numPr>
                <w:ilvl w:val="0"/>
                <w:numId w:val="6"/>
              </w:numPr>
              <w:spacing w:before="100" w:beforeAutospacing="1" w:after="100" w:afterAutospacing="1"/>
              <w:rPr>
                <w:rFonts w:ascii="Times New Roman" w:eastAsia="Times New Roman" w:hAnsi="Times New Roman" w:cs="Times New Roman"/>
                <w:sz w:val="20"/>
                <w:szCs w:val="20"/>
              </w:rPr>
            </w:pPr>
            <w:r w:rsidRPr="00AC73ED">
              <w:rPr>
                <w:rFonts w:ascii="Times New Roman" w:eastAsia="Times New Roman" w:hAnsi="Times New Roman" w:cs="Times New Roman"/>
                <w:sz w:val="20"/>
                <w:szCs w:val="20"/>
              </w:rPr>
              <w:t>Provide Input from External Organizations/Individuals to U</w:t>
            </w:r>
          </w:p>
        </w:tc>
      </w:tr>
      <w:tr w:rsidR="001050AC" w14:paraId="181ECB81" w14:textId="77777777" w:rsidTr="0069603B">
        <w:tc>
          <w:tcPr>
            <w:tcW w:w="4656" w:type="dxa"/>
            <w:shd w:val="pct10" w:color="auto" w:fill="auto"/>
          </w:tcPr>
          <w:p w14:paraId="199185E0" w14:textId="7071E382" w:rsidR="001050AC" w:rsidRPr="00532116" w:rsidRDefault="001050AC" w:rsidP="006669D9">
            <w:pPr>
              <w:rPr>
                <w:rFonts w:ascii="Times New Roman" w:hAnsi="Times New Roman" w:cs="Times New Roman"/>
                <w:b/>
              </w:rPr>
            </w:pPr>
            <w:r w:rsidRPr="00532116">
              <w:rPr>
                <w:rFonts w:ascii="Times New Roman" w:hAnsi="Times New Roman" w:cs="Times New Roman"/>
                <w:b/>
                <w:color w:val="9A0000"/>
                <w:sz w:val="22"/>
                <w:szCs w:val="22"/>
              </w:rPr>
              <w:t>Sexual Harassment and Misconduct Prevention</w:t>
            </w:r>
          </w:p>
        </w:tc>
        <w:tc>
          <w:tcPr>
            <w:tcW w:w="4658" w:type="dxa"/>
            <w:shd w:val="pct10" w:color="auto" w:fill="auto"/>
          </w:tcPr>
          <w:p w14:paraId="7EC9A07D" w14:textId="1A7CAB46" w:rsidR="001050AC" w:rsidRPr="00532116" w:rsidRDefault="001050AC" w:rsidP="00532116">
            <w:pPr>
              <w:pStyle w:val="ListParagraph"/>
              <w:numPr>
                <w:ilvl w:val="0"/>
                <w:numId w:val="2"/>
              </w:numPr>
              <w:rPr>
                <w:rFonts w:ascii="Times New Roman" w:hAnsi="Times New Roman" w:cs="Times New Roman"/>
              </w:rPr>
            </w:pPr>
            <w:r>
              <w:rPr>
                <w:rFonts w:ascii="Times New Roman" w:hAnsi="Times New Roman" w:cs="Times New Roman"/>
                <w:color w:val="222222"/>
                <w:sz w:val="22"/>
                <w:szCs w:val="22"/>
              </w:rPr>
              <w:t>Support unit-level participation in mandatory training.</w:t>
            </w:r>
          </w:p>
        </w:tc>
      </w:tr>
    </w:tbl>
    <w:p w14:paraId="14451F6E" w14:textId="77777777" w:rsidR="008E0B39" w:rsidRDefault="008E0B39" w:rsidP="008E0B39">
      <w:pPr>
        <w:rPr>
          <w:rFonts w:ascii="Times New Roman" w:hAnsi="Times New Roman" w:cs="Times New Roman"/>
        </w:rPr>
      </w:pPr>
    </w:p>
    <w:p w14:paraId="737995B4" w14:textId="77777777" w:rsidR="0069603B" w:rsidRPr="009C1AEF" w:rsidRDefault="0069603B" w:rsidP="0069603B">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Strategic Objectives</w:t>
      </w:r>
    </w:p>
    <w:p w14:paraId="1A712190" w14:textId="460C34A8" w:rsidR="0069603B" w:rsidRDefault="0069603B"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This initial planning phase has allowed our unit to begin to think about diversity, equity and inclusion as they apply to our own work. But it is just a start. We’ve collected some minimal data but have not yet heard from all staff voices. </w:t>
      </w:r>
      <w:r w:rsidR="003E3D00">
        <w:rPr>
          <w:rFonts w:ascii="Times New Roman" w:eastAsia="Times New Roman" w:hAnsi="Times New Roman" w:cs="Times New Roman"/>
        </w:rPr>
        <w:t xml:space="preserve">Our data thus far has revealed that we need a deeper dive into this topic to understand how well our current operations and defacto unit culture is furthering the ideals of diversity, equity and inclusion. </w:t>
      </w:r>
      <w:r>
        <w:rPr>
          <w:rFonts w:ascii="Times New Roman" w:eastAsia="Times New Roman" w:hAnsi="Times New Roman" w:cs="Times New Roman"/>
        </w:rPr>
        <w:t xml:space="preserve">Therefore, our strategic objectives for this first year of the plan focus on continued data gathering, staff development </w:t>
      </w:r>
      <w:r w:rsidR="00670802">
        <w:rPr>
          <w:rFonts w:ascii="Times New Roman" w:eastAsia="Times New Roman" w:hAnsi="Times New Roman" w:cs="Times New Roman"/>
        </w:rPr>
        <w:t>and using</w:t>
      </w:r>
      <w:r w:rsidR="003E3D00">
        <w:rPr>
          <w:rFonts w:ascii="Times New Roman" w:eastAsia="Times New Roman" w:hAnsi="Times New Roman" w:cs="Times New Roman"/>
        </w:rPr>
        <w:t xml:space="preserve"> data to examine our</w:t>
      </w:r>
      <w:r>
        <w:rPr>
          <w:rFonts w:ascii="Times New Roman" w:eastAsia="Times New Roman" w:hAnsi="Times New Roman" w:cs="Times New Roman"/>
        </w:rPr>
        <w:t xml:space="preserve"> current operations t</w:t>
      </w:r>
      <w:r w:rsidR="003E3D00">
        <w:rPr>
          <w:rFonts w:ascii="Times New Roman" w:eastAsia="Times New Roman" w:hAnsi="Times New Roman" w:cs="Times New Roman"/>
        </w:rPr>
        <w:t>o identify areas for improvement</w:t>
      </w:r>
      <w:r>
        <w:rPr>
          <w:rFonts w:ascii="Times New Roman" w:eastAsia="Times New Roman" w:hAnsi="Times New Roman" w:cs="Times New Roman"/>
        </w:rPr>
        <w:t>.</w:t>
      </w:r>
    </w:p>
    <w:p w14:paraId="3CF41848" w14:textId="77777777" w:rsidR="00FB3FE6" w:rsidRDefault="00FB3FE6">
      <w:pPr>
        <w:rPr>
          <w:rFonts w:ascii="Times New Roman" w:eastAsia="Times New Roman" w:hAnsi="Times New Roman" w:cs="Times New Roman"/>
          <w:b/>
        </w:rPr>
      </w:pPr>
      <w:r>
        <w:rPr>
          <w:rFonts w:ascii="Times New Roman" w:eastAsia="Times New Roman" w:hAnsi="Times New Roman" w:cs="Times New Roman"/>
          <w:b/>
        </w:rPr>
        <w:br w:type="page"/>
      </w:r>
    </w:p>
    <w:p w14:paraId="01215EDE" w14:textId="07FAD618" w:rsidR="0069603B" w:rsidRPr="004F3DA4" w:rsidRDefault="00872BB2" w:rsidP="0069603B">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lastRenderedPageBreak/>
        <w:t>Strategic Objective</w:t>
      </w:r>
      <w:r w:rsidR="0069603B" w:rsidRPr="004F3DA4">
        <w:rPr>
          <w:rFonts w:ascii="Times New Roman" w:eastAsia="Times New Roman" w:hAnsi="Times New Roman" w:cs="Times New Roman"/>
          <w:b/>
        </w:rPr>
        <w:t>: Recruitment, Retention and Development</w:t>
      </w:r>
    </w:p>
    <w:p w14:paraId="78411E0C" w14:textId="0F9D9845" w:rsidR="0069603B" w:rsidRDefault="0069603B"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One of the findings from our initial survey was the feeling that government relations as a working group does not represent the kind of diverse life experience and perspectives that we might want to see. As stated earlier, our workforce is majority female and skews older and has had this make-up for the last 5-10 years. Given that our employee turnover is relatively low, position openings may only occur every 2-3 years. When openings do occur, we typically get a lot of applicants – often hundreds for an open position. We currently have a multi-step process from application review to initial screening i</w:t>
      </w:r>
      <w:r w:rsidR="0015729E">
        <w:rPr>
          <w:rFonts w:ascii="Times New Roman" w:eastAsia="Times New Roman" w:hAnsi="Times New Roman" w:cs="Times New Roman"/>
        </w:rPr>
        <w:t>nterviews to finalist interviews</w:t>
      </w:r>
      <w:r>
        <w:rPr>
          <w:rFonts w:ascii="Times New Roman" w:eastAsia="Times New Roman" w:hAnsi="Times New Roman" w:cs="Times New Roman"/>
        </w:rPr>
        <w:t xml:space="preserve"> </w:t>
      </w:r>
      <w:r w:rsidR="0015729E">
        <w:rPr>
          <w:rFonts w:ascii="Times New Roman" w:eastAsia="Times New Roman" w:hAnsi="Times New Roman" w:cs="Times New Roman"/>
        </w:rPr>
        <w:t xml:space="preserve">often </w:t>
      </w:r>
      <w:r>
        <w:rPr>
          <w:rFonts w:ascii="Times New Roman" w:eastAsia="Times New Roman" w:hAnsi="Times New Roman" w:cs="Times New Roman"/>
        </w:rPr>
        <w:t xml:space="preserve">with multiple team members. Although we get a large applicant pool and our process is inclusive, </w:t>
      </w:r>
      <w:r w:rsidR="007D41E3">
        <w:rPr>
          <w:rFonts w:ascii="Times New Roman" w:eastAsia="Times New Roman" w:hAnsi="Times New Roman" w:cs="Times New Roman"/>
        </w:rPr>
        <w:t>our staff make-up is still fairly homogeneous – at least on race/ethnicity and gender.</w:t>
      </w:r>
      <w:r>
        <w:rPr>
          <w:rFonts w:ascii="Times New Roman" w:eastAsia="Times New Roman" w:hAnsi="Times New Roman" w:cs="Times New Roman"/>
        </w:rPr>
        <w:t xml:space="preserve"> </w:t>
      </w:r>
    </w:p>
    <w:p w14:paraId="752AA36D" w14:textId="2BE73D4C" w:rsidR="0069603B" w:rsidRPr="00B0486B" w:rsidRDefault="002E40B6"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There may </w:t>
      </w:r>
      <w:r w:rsidR="0069603B">
        <w:rPr>
          <w:rFonts w:ascii="Times New Roman" w:eastAsia="Times New Roman" w:hAnsi="Times New Roman" w:cs="Times New Roman"/>
        </w:rPr>
        <w:t xml:space="preserve">be factors such as unconscious bias that come into play as we select, interview and hire new employees. </w:t>
      </w:r>
      <w:r w:rsidR="007D41E3">
        <w:rPr>
          <w:rFonts w:ascii="Times New Roman" w:eastAsia="Times New Roman" w:hAnsi="Times New Roman" w:cs="Times New Roman"/>
        </w:rPr>
        <w:t xml:space="preserve">With a broad definition of diversity, it is also possible that our staff is diverse on other parameters that we may not be assessing at present. </w:t>
      </w:r>
      <w:r w:rsidR="00DC2CAB">
        <w:rPr>
          <w:rFonts w:ascii="Times New Roman" w:eastAsia="Times New Roman" w:hAnsi="Times New Roman" w:cs="Times New Roman"/>
        </w:rPr>
        <w:t>Or i</w:t>
      </w:r>
      <w:r w:rsidR="0069603B">
        <w:rPr>
          <w:rFonts w:ascii="Times New Roman" w:eastAsia="Times New Roman" w:hAnsi="Times New Roman" w:cs="Times New Roman"/>
        </w:rPr>
        <w:t xml:space="preserve">t may not be that our applicant pool is not diverse but our internal criteria is resulting in a ‘status quo’ composition of our staff. In order to begin to explore this and other possible factors at play, we propose engaging staff in discussions about key hiring criteria and skills needed within our department </w:t>
      </w:r>
      <w:r w:rsidR="00C64123">
        <w:rPr>
          <w:rFonts w:ascii="Times New Roman" w:eastAsia="Times New Roman" w:hAnsi="Times New Roman" w:cs="Times New Roman"/>
        </w:rPr>
        <w:t xml:space="preserve">that might enable us </w:t>
      </w:r>
      <w:r w:rsidR="0069603B">
        <w:rPr>
          <w:rFonts w:ascii="Times New Roman" w:eastAsia="Times New Roman" w:hAnsi="Times New Roman" w:cs="Times New Roman"/>
        </w:rPr>
        <w:t xml:space="preserve">to create a more diverse team and exploring staff development opportunities around ‘unconscious bias’ </w:t>
      </w:r>
      <w:r w:rsidR="00FB5FC7">
        <w:rPr>
          <w:rFonts w:ascii="Times New Roman" w:eastAsia="Times New Roman" w:hAnsi="Times New Roman" w:cs="Times New Roman"/>
        </w:rPr>
        <w:t>or</w:t>
      </w:r>
      <w:r w:rsidR="0069603B">
        <w:rPr>
          <w:rFonts w:ascii="Times New Roman" w:eastAsia="Times New Roman" w:hAnsi="Times New Roman" w:cs="Times New Roman"/>
        </w:rPr>
        <w:t xml:space="preserve"> other topics </w:t>
      </w:r>
      <w:r w:rsidR="0029772B">
        <w:rPr>
          <w:rFonts w:ascii="Times New Roman" w:eastAsia="Times New Roman" w:hAnsi="Times New Roman" w:cs="Times New Roman"/>
        </w:rPr>
        <w:t>that can</w:t>
      </w:r>
      <w:r w:rsidR="0069603B">
        <w:rPr>
          <w:rFonts w:ascii="Times New Roman" w:eastAsia="Times New Roman" w:hAnsi="Times New Roman" w:cs="Times New Roman"/>
        </w:rPr>
        <w:t xml:space="preserve"> help us recognize what may be influencing our hiring decisions.</w:t>
      </w:r>
    </w:p>
    <w:p w14:paraId="4C5477B4" w14:textId="26315F4B" w:rsidR="00C069EA" w:rsidRDefault="00CB467F" w:rsidP="00D45579">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Obje</w:t>
      </w:r>
      <w:r w:rsidR="00AD417B">
        <w:rPr>
          <w:rFonts w:ascii="Times New Roman" w:eastAsia="Times New Roman" w:hAnsi="Times New Roman" w:cs="Times New Roman"/>
        </w:rPr>
        <w:t>c</w:t>
      </w:r>
      <w:r>
        <w:rPr>
          <w:rFonts w:ascii="Times New Roman" w:eastAsia="Times New Roman" w:hAnsi="Times New Roman" w:cs="Times New Roman"/>
        </w:rPr>
        <w:t xml:space="preserve">tive 1. </w:t>
      </w:r>
      <w:r w:rsidR="0069603B" w:rsidRPr="00D9003F">
        <w:rPr>
          <w:rFonts w:ascii="Times New Roman" w:eastAsia="Times New Roman" w:hAnsi="Times New Roman" w:cs="Times New Roman"/>
        </w:rPr>
        <w:t>Develop recruitment and hiring practices that attract and successfully hire a demographically diverse staff through strategies and actions that are consistent with law.</w:t>
      </w:r>
    </w:p>
    <w:p w14:paraId="33F89F1E" w14:textId="77777777" w:rsidR="00B976E1" w:rsidRDefault="0069603B" w:rsidP="0069603B">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FY </w:t>
      </w:r>
      <w:r w:rsidR="000A426A">
        <w:rPr>
          <w:rFonts w:ascii="Times New Roman" w:eastAsia="Times New Roman" w:hAnsi="Times New Roman" w:cs="Times New Roman"/>
        </w:rPr>
        <w:t xml:space="preserve">20 </w:t>
      </w:r>
      <w:r>
        <w:rPr>
          <w:rFonts w:ascii="Times New Roman" w:eastAsia="Times New Roman" w:hAnsi="Times New Roman" w:cs="Times New Roman"/>
        </w:rPr>
        <w:t>Actions:</w:t>
      </w:r>
    </w:p>
    <w:p w14:paraId="61CD0E0D" w14:textId="2982500C" w:rsidR="0069603B" w:rsidRPr="00B976E1" w:rsidRDefault="00B976E1" w:rsidP="00532116">
      <w:pPr>
        <w:pStyle w:val="ListParagraph"/>
        <w:numPr>
          <w:ilvl w:val="0"/>
          <w:numId w:val="13"/>
        </w:numPr>
        <w:spacing w:before="100" w:beforeAutospacing="1" w:after="100" w:afterAutospacing="1"/>
        <w:rPr>
          <w:rFonts w:ascii="Times New Roman" w:eastAsia="Times New Roman" w:hAnsi="Times New Roman" w:cs="Times New Roman"/>
        </w:rPr>
      </w:pPr>
      <w:r w:rsidRPr="00532116">
        <w:rPr>
          <w:rFonts w:ascii="Times New Roman" w:eastAsia="Times New Roman" w:hAnsi="Times New Roman" w:cs="Times New Roman"/>
        </w:rPr>
        <w:t>Develop recruitment and hiring practices that attract and successfully hire a demographically diverse staff through strategies and actions that are consistent with the law.</w:t>
      </w:r>
      <w:r w:rsidR="0069603B" w:rsidRPr="00B976E1">
        <w:rPr>
          <w:rFonts w:ascii="Times New Roman" w:eastAsia="Times New Roman" w:hAnsi="Times New Roman" w:cs="Times New Roman"/>
        </w:rPr>
        <w:tab/>
      </w:r>
    </w:p>
    <w:p w14:paraId="3AD99295" w14:textId="102CE24B" w:rsidR="00B976E1" w:rsidRDefault="00B976E1" w:rsidP="00B976E1">
      <w:pPr>
        <w:pStyle w:val="ListParagraph"/>
        <w:numPr>
          <w:ilvl w:val="1"/>
          <w:numId w:val="13"/>
        </w:numPr>
        <w:spacing w:before="100" w:beforeAutospacing="1" w:after="100" w:afterAutospacing="1"/>
        <w:rPr>
          <w:rFonts w:ascii="Times New Roman" w:eastAsia="Times New Roman" w:hAnsi="Times New Roman" w:cs="Times New Roman"/>
        </w:rPr>
      </w:pPr>
      <w:r w:rsidRPr="00532116">
        <w:rPr>
          <w:rFonts w:ascii="Times New Roman" w:eastAsia="Times New Roman" w:hAnsi="Times New Roman" w:cs="Times New Roman"/>
        </w:rPr>
        <w:t>As part of overall exploration of workplace climate include discussion to identify key aptitude, attitudes, skills and experience that would help us achieve increased diversity in staff over time.</w:t>
      </w:r>
    </w:p>
    <w:p w14:paraId="2569E3B5" w14:textId="2241F914" w:rsidR="00B976E1" w:rsidRDefault="00B976E1" w:rsidP="00B976E1">
      <w:pPr>
        <w:pStyle w:val="ListParagraph"/>
        <w:numPr>
          <w:ilvl w:val="1"/>
          <w:numId w:val="13"/>
        </w:numPr>
        <w:rPr>
          <w:rFonts w:ascii="Times New Roman" w:eastAsia="Times New Roman" w:hAnsi="Times New Roman" w:cs="Times New Roman"/>
        </w:rPr>
      </w:pPr>
      <w:r w:rsidRPr="00532116">
        <w:rPr>
          <w:rFonts w:ascii="Times New Roman" w:eastAsia="Times New Roman" w:hAnsi="Times New Roman" w:cs="Times New Roman"/>
        </w:rPr>
        <w:t>Once identified, develop language that can be included in our job descriptions to attract applicants with the desired qualities. Check in with central HR to review proposed language.</w:t>
      </w:r>
    </w:p>
    <w:p w14:paraId="57FD3CDF" w14:textId="2915113A" w:rsidR="00B976E1" w:rsidRDefault="00B976E1" w:rsidP="00B976E1">
      <w:pPr>
        <w:pStyle w:val="ListParagraph"/>
        <w:numPr>
          <w:ilvl w:val="1"/>
          <w:numId w:val="13"/>
        </w:numPr>
        <w:rPr>
          <w:rFonts w:ascii="Times New Roman" w:eastAsia="Times New Roman" w:hAnsi="Times New Roman" w:cs="Times New Roman"/>
        </w:rPr>
      </w:pPr>
      <w:r w:rsidRPr="0051061A">
        <w:rPr>
          <w:rFonts w:ascii="Times New Roman" w:eastAsia="Times New Roman" w:hAnsi="Times New Roman" w:cs="Times New Roman"/>
        </w:rPr>
        <w:t>Expand awareness of unconscious bias and other potential influences in our hiring through staff development.</w:t>
      </w:r>
    </w:p>
    <w:p w14:paraId="7AF16406" w14:textId="2D3C8E4F" w:rsidR="00287706" w:rsidRDefault="00287706" w:rsidP="00FD64BD">
      <w:pPr>
        <w:pStyle w:val="ListParagraph"/>
        <w:numPr>
          <w:ilvl w:val="0"/>
          <w:numId w:val="13"/>
        </w:numPr>
        <w:spacing w:before="100" w:beforeAutospacing="1" w:after="100" w:afterAutospacing="1"/>
        <w:rPr>
          <w:rFonts w:ascii="Times New Roman" w:eastAsia="Times New Roman" w:hAnsi="Times New Roman" w:cs="Times New Roman"/>
        </w:rPr>
      </w:pPr>
      <w:r w:rsidRPr="00FD64BD">
        <w:rPr>
          <w:rFonts w:ascii="Times New Roman" w:eastAsia="Times New Roman" w:hAnsi="Times New Roman" w:cs="Times New Roman"/>
        </w:rPr>
        <w:t>Evaluate departmental new employee orientation process focusing on how we communicate values and expectations related to diversity, equity and inclusion.</w:t>
      </w:r>
    </w:p>
    <w:p w14:paraId="072C35E8" w14:textId="461CCA84" w:rsidR="00B976E1" w:rsidRPr="00B976E1" w:rsidRDefault="00B976E1" w:rsidP="00532116">
      <w:pPr>
        <w:pStyle w:val="ListParagraph"/>
        <w:numPr>
          <w:ilvl w:val="1"/>
          <w:numId w:val="13"/>
        </w:numPr>
        <w:spacing w:before="100" w:beforeAutospacing="1" w:after="100" w:afterAutospacing="1"/>
        <w:rPr>
          <w:rFonts w:ascii="Times New Roman" w:eastAsia="Times New Roman" w:hAnsi="Times New Roman" w:cs="Times New Roman"/>
        </w:rPr>
      </w:pPr>
      <w:r w:rsidRPr="00532116">
        <w:rPr>
          <w:rFonts w:ascii="Times New Roman" w:eastAsia="Times New Roman" w:hAnsi="Times New Roman" w:cs="Times New Roman"/>
        </w:rPr>
        <w:t>Meet with all hiring staff/supervisors to be able to come up with a plan that best suites our office and information that needs to be relayed.</w:t>
      </w:r>
    </w:p>
    <w:p w14:paraId="7327B8C2" w14:textId="6299E01A" w:rsidR="00287706" w:rsidRDefault="00287706">
      <w:pPr>
        <w:pStyle w:val="ListParagraph"/>
        <w:numPr>
          <w:ilvl w:val="0"/>
          <w:numId w:val="13"/>
        </w:numPr>
        <w:spacing w:before="100" w:beforeAutospacing="1" w:after="100" w:afterAutospacing="1"/>
        <w:rPr>
          <w:rFonts w:ascii="Times New Roman" w:eastAsia="Times New Roman" w:hAnsi="Times New Roman" w:cs="Times New Roman"/>
        </w:rPr>
      </w:pPr>
      <w:r w:rsidRPr="00FD64BD">
        <w:rPr>
          <w:rFonts w:ascii="Times New Roman" w:eastAsia="Times New Roman" w:hAnsi="Times New Roman" w:cs="Times New Roman"/>
        </w:rPr>
        <w:t>Develop recommendations for new employee orientation based on evaluation.</w:t>
      </w:r>
    </w:p>
    <w:p w14:paraId="44372E32" w14:textId="1BE41152" w:rsidR="00B976E1" w:rsidRPr="00B976E1" w:rsidRDefault="00B976E1" w:rsidP="00532116">
      <w:pPr>
        <w:pStyle w:val="ListParagraph"/>
        <w:numPr>
          <w:ilvl w:val="1"/>
          <w:numId w:val="13"/>
        </w:numPr>
        <w:spacing w:before="100" w:beforeAutospacing="1" w:after="100" w:afterAutospacing="1"/>
        <w:rPr>
          <w:rFonts w:ascii="Times New Roman" w:eastAsia="Times New Roman" w:hAnsi="Times New Roman" w:cs="Times New Roman"/>
        </w:rPr>
      </w:pPr>
      <w:r w:rsidRPr="00532116">
        <w:rPr>
          <w:rFonts w:ascii="Times New Roman" w:eastAsia="Times New Roman" w:hAnsi="Times New Roman" w:cs="Times New Roman"/>
        </w:rPr>
        <w:t>Based on meeting with hiring staff/supervisors create a plan that would be beneficial with all staff members that come on board as new employees.</w:t>
      </w:r>
    </w:p>
    <w:p w14:paraId="3AD2DC8A" w14:textId="77777777" w:rsidR="000A426A" w:rsidRPr="00FD64BD" w:rsidRDefault="000A426A" w:rsidP="00D45579">
      <w:pPr>
        <w:pStyle w:val="ListParagraph"/>
        <w:spacing w:before="100" w:beforeAutospacing="1" w:after="100" w:afterAutospacing="1"/>
        <w:ind w:left="1440"/>
        <w:rPr>
          <w:rFonts w:ascii="Times New Roman" w:eastAsia="Times New Roman" w:hAnsi="Times New Roman" w:cs="Times New Roman"/>
        </w:rPr>
      </w:pPr>
    </w:p>
    <w:p w14:paraId="2549F3F8" w14:textId="77777777" w:rsidR="0069603B" w:rsidRDefault="0069603B" w:rsidP="0069603B">
      <w:pPr>
        <w:spacing w:before="100" w:beforeAutospacing="1" w:after="100" w:afterAutospacing="1"/>
        <w:ind w:left="720"/>
        <w:rPr>
          <w:rFonts w:ascii="Times New Roman" w:eastAsia="Times New Roman" w:hAnsi="Times New Roman" w:cs="Times New Roman"/>
        </w:rPr>
      </w:pPr>
      <w:r w:rsidRPr="00EC2F77">
        <w:rPr>
          <w:rFonts w:ascii="Times New Roman" w:eastAsia="Times New Roman" w:hAnsi="Times New Roman" w:cs="Times New Roman"/>
        </w:rPr>
        <w:lastRenderedPageBreak/>
        <w:t xml:space="preserve">Measures: </w:t>
      </w:r>
      <w:r w:rsidRPr="00EC2F77">
        <w:rPr>
          <w:rFonts w:ascii="Times New Roman" w:eastAsia="Times New Roman" w:hAnsi="Times New Roman" w:cs="Times New Roman"/>
        </w:rPr>
        <w:tab/>
      </w:r>
    </w:p>
    <w:p w14:paraId="21213CB3" w14:textId="0A03ED03" w:rsidR="0069603B" w:rsidRDefault="009547BE" w:rsidP="0069603B">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w:t>
      </w:r>
      <w:r w:rsidR="0069603B" w:rsidRPr="0097117D">
        <w:rPr>
          <w:rFonts w:ascii="Times New Roman" w:eastAsia="Times New Roman" w:hAnsi="Times New Roman" w:cs="Times New Roman"/>
        </w:rPr>
        <w:t xml:space="preserve">ocument describing key employee characteristics related to </w:t>
      </w:r>
      <w:r w:rsidR="00BC6162">
        <w:rPr>
          <w:rFonts w:ascii="Times New Roman" w:eastAsia="Times New Roman" w:hAnsi="Times New Roman" w:cs="Times New Roman"/>
        </w:rPr>
        <w:t xml:space="preserve">commitment </w:t>
      </w:r>
      <w:r w:rsidR="00DF1C16">
        <w:rPr>
          <w:rFonts w:ascii="Times New Roman" w:eastAsia="Times New Roman" w:hAnsi="Times New Roman" w:cs="Times New Roman"/>
        </w:rPr>
        <w:t xml:space="preserve">to and </w:t>
      </w:r>
      <w:r w:rsidR="00BC6162">
        <w:rPr>
          <w:rFonts w:ascii="Times New Roman" w:eastAsia="Times New Roman" w:hAnsi="Times New Roman" w:cs="Times New Roman"/>
        </w:rPr>
        <w:t xml:space="preserve">experience with </w:t>
      </w:r>
      <w:r w:rsidR="0069603B" w:rsidRPr="0097117D">
        <w:rPr>
          <w:rFonts w:ascii="Times New Roman" w:eastAsia="Times New Roman" w:hAnsi="Times New Roman" w:cs="Times New Roman"/>
        </w:rPr>
        <w:t>diversity that can be used to create new job descriptions and postin</w:t>
      </w:r>
      <w:r w:rsidR="00452EA5">
        <w:rPr>
          <w:rFonts w:ascii="Times New Roman" w:eastAsia="Times New Roman" w:hAnsi="Times New Roman" w:cs="Times New Roman"/>
        </w:rPr>
        <w:t>gs when position openings occur that are consistent with law.</w:t>
      </w:r>
    </w:p>
    <w:p w14:paraId="6AC576D2" w14:textId="6D86BB23" w:rsidR="00A96C63" w:rsidRPr="0097117D" w:rsidRDefault="009547BE" w:rsidP="0069603B">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w:t>
      </w:r>
      <w:r w:rsidR="00E57FDF">
        <w:rPr>
          <w:rFonts w:ascii="Times New Roman" w:eastAsia="Times New Roman" w:hAnsi="Times New Roman" w:cs="Times New Roman"/>
        </w:rPr>
        <w:t>anguage to m</w:t>
      </w:r>
      <w:r w:rsidR="00A96C63">
        <w:rPr>
          <w:rFonts w:ascii="Times New Roman" w:eastAsia="Times New Roman" w:hAnsi="Times New Roman" w:cs="Times New Roman"/>
        </w:rPr>
        <w:t>odify job descriptions to reflect the desired criteria</w:t>
      </w:r>
      <w:r w:rsidR="007D776E">
        <w:rPr>
          <w:rFonts w:ascii="Times New Roman" w:eastAsia="Times New Roman" w:hAnsi="Times New Roman" w:cs="Times New Roman"/>
        </w:rPr>
        <w:t xml:space="preserve"> and is consistent with law</w:t>
      </w:r>
      <w:r w:rsidR="00A96C63">
        <w:rPr>
          <w:rFonts w:ascii="Times New Roman" w:eastAsia="Times New Roman" w:hAnsi="Times New Roman" w:cs="Times New Roman"/>
        </w:rPr>
        <w:t>.</w:t>
      </w:r>
      <w:r w:rsidR="000F7071">
        <w:rPr>
          <w:rFonts w:ascii="Times New Roman" w:eastAsia="Times New Roman" w:hAnsi="Times New Roman" w:cs="Times New Roman"/>
        </w:rPr>
        <w:t xml:space="preserve"> Check in with central HR to review language.</w:t>
      </w:r>
    </w:p>
    <w:p w14:paraId="7F50946F" w14:textId="51A0333F" w:rsidR="00454E9C" w:rsidRPr="008F4BF7" w:rsidRDefault="007937F2" w:rsidP="00D9003F">
      <w:pPr>
        <w:pStyle w:val="ListParagraph"/>
        <w:numPr>
          <w:ilvl w:val="0"/>
          <w:numId w:val="23"/>
        </w:numPr>
        <w:spacing w:before="100" w:beforeAutospacing="1" w:after="100" w:afterAutospacing="1"/>
        <w:rPr>
          <w:rFonts w:ascii="Times New Roman" w:eastAsia="Times New Roman" w:hAnsi="Times New Roman" w:cs="Times New Roman"/>
        </w:rPr>
      </w:pPr>
      <w:r w:rsidRPr="008F4BF7">
        <w:rPr>
          <w:rFonts w:ascii="Times New Roman" w:eastAsia="Times New Roman" w:hAnsi="Times New Roman" w:cs="Times New Roman"/>
        </w:rPr>
        <w:t xml:space="preserve">Review and compare orientation process for </w:t>
      </w:r>
      <w:r w:rsidR="00513E39" w:rsidRPr="00FD64BD">
        <w:rPr>
          <w:rFonts w:ascii="Times New Roman" w:eastAsia="Times New Roman" w:hAnsi="Times New Roman" w:cs="Times New Roman"/>
        </w:rPr>
        <w:t>teams</w:t>
      </w:r>
      <w:r w:rsidRPr="008F4BF7">
        <w:rPr>
          <w:rFonts w:ascii="Times New Roman" w:eastAsia="Times New Roman" w:hAnsi="Times New Roman" w:cs="Times New Roman"/>
        </w:rPr>
        <w:t xml:space="preserve"> within government relations.</w:t>
      </w:r>
      <w:r w:rsidR="00454E9C" w:rsidRPr="008F4BF7">
        <w:rPr>
          <w:rFonts w:ascii="Times New Roman" w:eastAsia="Times New Roman" w:hAnsi="Times New Roman" w:cs="Times New Roman"/>
        </w:rPr>
        <w:t xml:space="preserve"> </w:t>
      </w:r>
    </w:p>
    <w:p w14:paraId="2B484C3D" w14:textId="53A83F31" w:rsidR="0078614B" w:rsidRPr="00FD64BD" w:rsidRDefault="00454E9C" w:rsidP="00FD64BD">
      <w:pPr>
        <w:pStyle w:val="ListParagraph"/>
        <w:numPr>
          <w:ilvl w:val="0"/>
          <w:numId w:val="23"/>
        </w:numPr>
        <w:spacing w:before="100" w:beforeAutospacing="1" w:after="100" w:afterAutospacing="1"/>
        <w:rPr>
          <w:rFonts w:ascii="Times New Roman" w:eastAsia="Times New Roman" w:hAnsi="Times New Roman" w:cs="Times New Roman"/>
          <w:b/>
        </w:rPr>
      </w:pPr>
      <w:r w:rsidRPr="008F4BF7">
        <w:rPr>
          <w:rFonts w:ascii="Times New Roman" w:eastAsia="Times New Roman" w:hAnsi="Times New Roman" w:cs="Times New Roman"/>
        </w:rPr>
        <w:t>Identify components of a common orientation to government relations that all new employees receive based on review and discussion.</w:t>
      </w:r>
      <w:r w:rsidR="00872BB2" w:rsidRPr="00FD64BD">
        <w:rPr>
          <w:rFonts w:ascii="Times New Roman" w:eastAsia="Times New Roman" w:hAnsi="Times New Roman" w:cs="Times New Roman"/>
          <w:b/>
        </w:rPr>
        <w:br/>
      </w:r>
    </w:p>
    <w:p w14:paraId="157B90A9" w14:textId="77777777" w:rsidR="000A426A" w:rsidRDefault="000A426A">
      <w:pPr>
        <w:rPr>
          <w:rFonts w:ascii="Times New Roman" w:eastAsia="Times New Roman" w:hAnsi="Times New Roman" w:cs="Times New Roman"/>
          <w:b/>
        </w:rPr>
      </w:pPr>
      <w:r>
        <w:rPr>
          <w:rFonts w:ascii="Times New Roman" w:eastAsia="Times New Roman" w:hAnsi="Times New Roman" w:cs="Times New Roman"/>
          <w:b/>
        </w:rPr>
        <w:br w:type="page"/>
      </w:r>
    </w:p>
    <w:p w14:paraId="02B7E3BF" w14:textId="69C714F3" w:rsidR="0069603B" w:rsidRDefault="0069603B" w:rsidP="0069603B">
      <w:pPr>
        <w:spacing w:before="100" w:beforeAutospacing="1" w:after="100" w:afterAutospacing="1"/>
        <w:rPr>
          <w:rFonts w:ascii="Times New Roman" w:eastAsia="Times New Roman" w:hAnsi="Times New Roman" w:cs="Times New Roman"/>
          <w:b/>
        </w:rPr>
      </w:pPr>
      <w:r w:rsidRPr="004F3DA4">
        <w:rPr>
          <w:rFonts w:ascii="Times New Roman" w:eastAsia="Times New Roman" w:hAnsi="Times New Roman" w:cs="Times New Roman"/>
          <w:b/>
        </w:rPr>
        <w:lastRenderedPageBreak/>
        <w:t>S</w:t>
      </w:r>
      <w:r w:rsidR="00607816">
        <w:rPr>
          <w:rFonts w:ascii="Times New Roman" w:eastAsia="Times New Roman" w:hAnsi="Times New Roman" w:cs="Times New Roman"/>
          <w:b/>
        </w:rPr>
        <w:t>trategic Objective</w:t>
      </w:r>
      <w:r w:rsidRPr="004F3DA4">
        <w:rPr>
          <w:rFonts w:ascii="Times New Roman" w:eastAsia="Times New Roman" w:hAnsi="Times New Roman" w:cs="Times New Roman"/>
          <w:b/>
        </w:rPr>
        <w:t xml:space="preserve">: </w:t>
      </w:r>
      <w:r>
        <w:rPr>
          <w:rFonts w:ascii="Times New Roman" w:eastAsia="Times New Roman" w:hAnsi="Times New Roman" w:cs="Times New Roman"/>
          <w:b/>
        </w:rPr>
        <w:t>Promoting an Equitable and Inclusive Community</w:t>
      </w:r>
    </w:p>
    <w:p w14:paraId="63A8CCB5" w14:textId="4392885A" w:rsidR="0069603B" w:rsidRDefault="0069603B"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Our simple survey results indicated both positive and negative aspects of the culture within government relations. The simple seven-question survey we conducted focused primarily on broad diversity, equity and inclusion concepts and did not really get at issues related to our internal culture and whether it is or is not achieving our vision of an equitable, inclusive work environment. It is clear that more information is needed to fully begin to assess what aspects are working and where we need to focus attention for improvement. </w:t>
      </w:r>
      <w:r w:rsidR="0040143C">
        <w:rPr>
          <w:rFonts w:ascii="Times New Roman" w:eastAsia="Times New Roman" w:hAnsi="Times New Roman" w:cs="Times New Roman"/>
        </w:rPr>
        <w:t>For example, as we currently function, do we have clearly understood career pathways – particularly for early career staff? Do we have sufficient com</w:t>
      </w:r>
      <w:r w:rsidR="00704079">
        <w:rPr>
          <w:rFonts w:ascii="Times New Roman" w:eastAsia="Times New Roman" w:hAnsi="Times New Roman" w:cs="Times New Roman"/>
        </w:rPr>
        <w:t>munication mechanisms in place s</w:t>
      </w:r>
      <w:r w:rsidR="0040143C">
        <w:rPr>
          <w:rFonts w:ascii="Times New Roman" w:eastAsia="Times New Roman" w:hAnsi="Times New Roman" w:cs="Times New Roman"/>
        </w:rPr>
        <w:t>o people feel they know what’s going on? When things aren’t working and there’s confl</w:t>
      </w:r>
      <w:r w:rsidR="00DE2CD7">
        <w:rPr>
          <w:rFonts w:ascii="Times New Roman" w:eastAsia="Times New Roman" w:hAnsi="Times New Roman" w:cs="Times New Roman"/>
        </w:rPr>
        <w:t>ict, do staff know what to do - h</w:t>
      </w:r>
      <w:r w:rsidR="0040143C">
        <w:rPr>
          <w:rFonts w:ascii="Times New Roman" w:eastAsia="Times New Roman" w:hAnsi="Times New Roman" w:cs="Times New Roman"/>
        </w:rPr>
        <w:t>ow to raise contentious issues? Our data collection to date doesn’t provide sufficient information to answer these questions. W</w:t>
      </w:r>
      <w:r>
        <w:rPr>
          <w:rFonts w:ascii="Times New Roman" w:eastAsia="Times New Roman" w:hAnsi="Times New Roman" w:cs="Times New Roman"/>
        </w:rPr>
        <w:t xml:space="preserve">e need to do a more robust climate study to provide this data. Once the climate study is conducted, we can review the data and schedule follow-up discussions with staff to develop new strategic objectives to address any areas of concern. As stated earlier, staff discussions around the issues of equity and inclusion are new to this unit in a broad sense. Having a starting point for these conversations based on </w:t>
      </w:r>
      <w:r w:rsidR="00DE2CD7">
        <w:rPr>
          <w:rFonts w:ascii="Times New Roman" w:eastAsia="Times New Roman" w:hAnsi="Times New Roman" w:cs="Times New Roman"/>
        </w:rPr>
        <w:t>climate study</w:t>
      </w:r>
      <w:r>
        <w:rPr>
          <w:rFonts w:ascii="Times New Roman" w:eastAsia="Times New Roman" w:hAnsi="Times New Roman" w:cs="Times New Roman"/>
        </w:rPr>
        <w:t xml:space="preserve"> data, will let</w:t>
      </w:r>
      <w:r w:rsidR="00FD1B34">
        <w:rPr>
          <w:rFonts w:ascii="Times New Roman" w:eastAsia="Times New Roman" w:hAnsi="Times New Roman" w:cs="Times New Roman"/>
        </w:rPr>
        <w:t xml:space="preserve"> us focus our attention on the </w:t>
      </w:r>
      <w:r>
        <w:rPr>
          <w:rFonts w:ascii="Times New Roman" w:eastAsia="Times New Roman" w:hAnsi="Times New Roman" w:cs="Times New Roman"/>
        </w:rPr>
        <w:t xml:space="preserve">most important </w:t>
      </w:r>
      <w:r w:rsidR="00FD1B34">
        <w:rPr>
          <w:rFonts w:ascii="Times New Roman" w:eastAsia="Times New Roman" w:hAnsi="Times New Roman" w:cs="Times New Roman"/>
        </w:rPr>
        <w:t>areas</w:t>
      </w:r>
      <w:r>
        <w:rPr>
          <w:rFonts w:ascii="Times New Roman" w:eastAsia="Times New Roman" w:hAnsi="Times New Roman" w:cs="Times New Roman"/>
        </w:rPr>
        <w:t>.</w:t>
      </w:r>
    </w:p>
    <w:p w14:paraId="62F0F474" w14:textId="77777777" w:rsidR="00E33F51" w:rsidRPr="00832D7F" w:rsidRDefault="00E33F51" w:rsidP="00E33F5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Due to time constraints, schedule conflicts and travel requirements, we have not had an opportunity to have an all-staff group discussion focused on these issues. Since starting the planning process, we recognize the need to provide a broader forum for discussion. Our various internal groups do different work focused on different constituencies and we need to have conversations across these boundaries to flesh out how each part of our organization contributes to enhancing diversity, equity and inclusion within the unit. It will also help us to solidify our common goals in this arena and to strengthen our collective commitment.</w:t>
      </w:r>
    </w:p>
    <w:p w14:paraId="50DEF4F5" w14:textId="55763B25" w:rsidR="00E33F51" w:rsidRPr="00AD417B" w:rsidRDefault="00AD417B" w:rsidP="00AD417B">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Objective 1. </w:t>
      </w:r>
      <w:r w:rsidR="00E33F51" w:rsidRPr="00AD417B">
        <w:rPr>
          <w:rFonts w:ascii="Times New Roman" w:eastAsia="Times New Roman" w:hAnsi="Times New Roman" w:cs="Times New Roman"/>
        </w:rPr>
        <w:t>Assure all staff feel recognized and supported</w:t>
      </w:r>
    </w:p>
    <w:p w14:paraId="14684DA6" w14:textId="6ABE8160" w:rsidR="00E33F51" w:rsidRDefault="00E33F51" w:rsidP="00E33F51">
      <w:pPr>
        <w:spacing w:before="100" w:beforeAutospacing="1" w:after="100" w:afterAutospacing="1"/>
        <w:ind w:left="720"/>
        <w:rPr>
          <w:rFonts w:ascii="Times New Roman" w:eastAsia="Times New Roman" w:hAnsi="Times New Roman" w:cs="Times New Roman"/>
        </w:rPr>
      </w:pPr>
      <w:r w:rsidRPr="00B97959">
        <w:rPr>
          <w:rFonts w:ascii="Times New Roman" w:eastAsia="Times New Roman" w:hAnsi="Times New Roman" w:cs="Times New Roman"/>
        </w:rPr>
        <w:t xml:space="preserve">FY </w:t>
      </w:r>
      <w:r w:rsidR="000A426A">
        <w:rPr>
          <w:rFonts w:ascii="Times New Roman" w:eastAsia="Times New Roman" w:hAnsi="Times New Roman" w:cs="Times New Roman"/>
        </w:rPr>
        <w:t>20</w:t>
      </w:r>
      <w:r w:rsidR="000A426A" w:rsidRPr="00B97959">
        <w:rPr>
          <w:rFonts w:ascii="Times New Roman" w:eastAsia="Times New Roman" w:hAnsi="Times New Roman" w:cs="Times New Roman"/>
        </w:rPr>
        <w:t xml:space="preserve"> </w:t>
      </w:r>
      <w:r w:rsidRPr="00B97959">
        <w:rPr>
          <w:rFonts w:ascii="Times New Roman" w:eastAsia="Times New Roman" w:hAnsi="Times New Roman" w:cs="Times New Roman"/>
        </w:rPr>
        <w:t xml:space="preserve">Actions: </w:t>
      </w:r>
    </w:p>
    <w:p w14:paraId="62A1A2EF" w14:textId="77777777" w:rsidR="006B2881" w:rsidRPr="00637D3B" w:rsidRDefault="006B2881" w:rsidP="006B2881">
      <w:pPr>
        <w:pStyle w:val="ListParagraph"/>
        <w:numPr>
          <w:ilvl w:val="0"/>
          <w:numId w:val="20"/>
        </w:numPr>
      </w:pPr>
      <w:r w:rsidRPr="00637D3B">
        <w:rPr>
          <w:rFonts w:ascii="Times New Roman" w:eastAsia="Times New Roman" w:hAnsi="Times New Roman" w:cs="Times New Roman"/>
        </w:rPr>
        <w:t>Increase cross-cultural competency for all staff</w:t>
      </w:r>
    </w:p>
    <w:p w14:paraId="6DF4A2C8" w14:textId="77777777" w:rsidR="006B2881" w:rsidRPr="00637D3B" w:rsidRDefault="006B2881" w:rsidP="006B2881">
      <w:pPr>
        <w:pStyle w:val="ListParagraph"/>
        <w:numPr>
          <w:ilvl w:val="1"/>
          <w:numId w:val="20"/>
        </w:numPr>
      </w:pPr>
      <w:r w:rsidRPr="00637D3B">
        <w:rPr>
          <w:rFonts w:ascii="Times New Roman" w:eastAsia="Times New Roman" w:hAnsi="Times New Roman" w:cs="Times New Roman"/>
        </w:rPr>
        <w:t>Investigate available resources for staff development</w:t>
      </w:r>
    </w:p>
    <w:p w14:paraId="282A8066" w14:textId="77777777" w:rsidR="006B2881" w:rsidRPr="00637D3B" w:rsidRDefault="006B2881" w:rsidP="006B2881">
      <w:pPr>
        <w:pStyle w:val="ListParagraph"/>
        <w:numPr>
          <w:ilvl w:val="1"/>
          <w:numId w:val="20"/>
        </w:numPr>
      </w:pPr>
      <w:r w:rsidRPr="00637D3B">
        <w:rPr>
          <w:rFonts w:ascii="Times New Roman" w:eastAsia="Times New Roman" w:hAnsi="Times New Roman" w:cs="Times New Roman"/>
        </w:rPr>
        <w:t>Continue to explore more opportunities to provide to our team and provide a space for discussion after a documentary or film.</w:t>
      </w:r>
    </w:p>
    <w:p w14:paraId="04DC6C48" w14:textId="695268E3" w:rsidR="00E33F51" w:rsidRPr="00FD64BD" w:rsidRDefault="004851D3" w:rsidP="00E33F51">
      <w:pPr>
        <w:pStyle w:val="ListParagraph"/>
        <w:numPr>
          <w:ilvl w:val="0"/>
          <w:numId w:val="20"/>
        </w:num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rPr>
        <w:t>Include DEI-related topics at</w:t>
      </w:r>
      <w:r w:rsidR="0054170C" w:rsidRPr="008F4BF7">
        <w:rPr>
          <w:rFonts w:ascii="Times New Roman" w:eastAsia="Times New Roman" w:hAnsi="Times New Roman" w:cs="Times New Roman"/>
        </w:rPr>
        <w:t xml:space="preserve"> monthly staff meeting</w:t>
      </w:r>
      <w:r>
        <w:rPr>
          <w:rFonts w:ascii="Times New Roman" w:eastAsia="Times New Roman" w:hAnsi="Times New Roman" w:cs="Times New Roman"/>
        </w:rPr>
        <w:t>s</w:t>
      </w:r>
      <w:r w:rsidR="0054170C" w:rsidRPr="008F4BF7">
        <w:rPr>
          <w:rFonts w:ascii="Times New Roman" w:eastAsia="Times New Roman" w:hAnsi="Times New Roman" w:cs="Times New Roman"/>
        </w:rPr>
        <w:t xml:space="preserve"> </w:t>
      </w:r>
      <w:r>
        <w:rPr>
          <w:rFonts w:ascii="Times New Roman" w:eastAsia="Times New Roman" w:hAnsi="Times New Roman" w:cs="Times New Roman"/>
        </w:rPr>
        <w:t xml:space="preserve">when appropriate </w:t>
      </w:r>
      <w:r w:rsidR="0054170C" w:rsidRPr="008F4BF7">
        <w:rPr>
          <w:rFonts w:ascii="Times New Roman" w:eastAsia="Times New Roman" w:hAnsi="Times New Roman" w:cs="Times New Roman"/>
        </w:rPr>
        <w:t>to better meet communication needs across teams within government relations.</w:t>
      </w:r>
    </w:p>
    <w:p w14:paraId="1732B6F0" w14:textId="77777777" w:rsidR="00E33F51" w:rsidRPr="00FD64BD" w:rsidRDefault="00E33F51" w:rsidP="00E33F51">
      <w:pPr>
        <w:spacing w:before="100" w:beforeAutospacing="1" w:after="100" w:afterAutospacing="1"/>
        <w:ind w:left="720"/>
        <w:rPr>
          <w:rFonts w:ascii="Times New Roman" w:eastAsia="Times New Roman" w:hAnsi="Times New Roman" w:cs="Times New Roman"/>
          <w:b/>
        </w:rPr>
      </w:pPr>
      <w:r w:rsidRPr="00FD64BD">
        <w:rPr>
          <w:rFonts w:ascii="Times New Roman" w:eastAsia="Times New Roman" w:hAnsi="Times New Roman" w:cs="Times New Roman"/>
          <w:b/>
        </w:rPr>
        <w:t xml:space="preserve">Measures: </w:t>
      </w:r>
    </w:p>
    <w:p w14:paraId="76B8EB60" w14:textId="77777777" w:rsidR="000A77A8" w:rsidRPr="00085E35" w:rsidRDefault="000A77A8" w:rsidP="000A77A8">
      <w:pPr>
        <w:pStyle w:val="ListParagraph"/>
        <w:numPr>
          <w:ilvl w:val="0"/>
          <w:numId w:val="20"/>
        </w:numPr>
        <w:spacing w:before="100" w:beforeAutospacing="1" w:after="100" w:afterAutospacing="1"/>
        <w:rPr>
          <w:rFonts w:ascii="Times New Roman" w:eastAsia="Times New Roman" w:hAnsi="Times New Roman" w:cs="Times New Roman"/>
          <w:i/>
        </w:rPr>
      </w:pPr>
      <w:r w:rsidRPr="00085E35">
        <w:rPr>
          <w:rFonts w:ascii="Times New Roman" w:eastAsia="Times New Roman" w:hAnsi="Times New Roman" w:cs="Times New Roman"/>
        </w:rPr>
        <w:t>Develop new performance evaluation form that includes goals related to diversity, equity and inclusion principles.</w:t>
      </w:r>
    </w:p>
    <w:p w14:paraId="25506A0F" w14:textId="4BDDFDE0" w:rsidR="00E33F51" w:rsidRPr="008F4BF7" w:rsidRDefault="00E33F51" w:rsidP="00E33F51">
      <w:pPr>
        <w:pStyle w:val="ListParagraph"/>
        <w:numPr>
          <w:ilvl w:val="0"/>
          <w:numId w:val="20"/>
        </w:numPr>
        <w:spacing w:before="100" w:beforeAutospacing="1" w:after="100" w:afterAutospacing="1"/>
        <w:rPr>
          <w:rFonts w:ascii="Times New Roman" w:eastAsia="Times New Roman" w:hAnsi="Times New Roman" w:cs="Times New Roman"/>
          <w:i/>
        </w:rPr>
      </w:pPr>
      <w:r w:rsidRPr="008F4BF7">
        <w:rPr>
          <w:rFonts w:ascii="Times New Roman" w:eastAsia="Times New Roman" w:hAnsi="Times New Roman" w:cs="Times New Roman"/>
        </w:rPr>
        <w:t xml:space="preserve">Schedule informal ‘brown bag’ sessions </w:t>
      </w:r>
      <w:r w:rsidR="00B05C49">
        <w:rPr>
          <w:rFonts w:ascii="Times New Roman" w:eastAsia="Times New Roman" w:hAnsi="Times New Roman" w:cs="Times New Roman"/>
        </w:rPr>
        <w:t>to explore DEI topics.</w:t>
      </w:r>
    </w:p>
    <w:p w14:paraId="5DC2300B" w14:textId="77777777" w:rsidR="0069603B" w:rsidRDefault="0069603B"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topic of interacting with/ being exposed to ‘multi-cultural’ situations was raised multiple times in our survey results. Over the next year, we may begin to explore this concept of multi-</w:t>
      </w:r>
      <w:r>
        <w:rPr>
          <w:rFonts w:ascii="Times New Roman" w:eastAsia="Times New Roman" w:hAnsi="Times New Roman" w:cs="Times New Roman"/>
        </w:rPr>
        <w:lastRenderedPageBreak/>
        <w:t xml:space="preserve">cultural competency through staff development. For example, state outreach staff have been working with the federally recognized tribes in the state and yet the learning from interacting with the Anishnaabe culture has not been broadly shared within the unit. Given the relationships built in this community, it would be possible to have a guest speaker come and give us a cultural awareness session. Undoubtedly, there are other activities within the department where relationships have been developed with key individuals and organizations that might be called upon to help us grow our cultural competencies as a unit. </w:t>
      </w:r>
    </w:p>
    <w:p w14:paraId="4C2BB000" w14:textId="38D58D51" w:rsidR="00395596" w:rsidRDefault="009C1874" w:rsidP="00D4557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w:t>
      </w:r>
      <w:r w:rsidR="0069603B">
        <w:rPr>
          <w:rFonts w:ascii="Times New Roman" w:eastAsia="Times New Roman" w:hAnsi="Times New Roman" w:cs="Times New Roman"/>
        </w:rPr>
        <w:t xml:space="preserve">taff development for all of our staff at one time is difficult due to the three physical locations – one of which is out of state. There has never been a time when all staff were in the same physical location at the same time. </w:t>
      </w:r>
      <w:r w:rsidR="000679A7">
        <w:rPr>
          <w:rFonts w:ascii="Times New Roman" w:eastAsia="Times New Roman" w:hAnsi="Times New Roman" w:cs="Times New Roman"/>
        </w:rPr>
        <w:t xml:space="preserve">We would have to designate time and budget to make this happen. </w:t>
      </w:r>
      <w:r w:rsidR="0069603B">
        <w:rPr>
          <w:rFonts w:ascii="Times New Roman" w:eastAsia="Times New Roman" w:hAnsi="Times New Roman" w:cs="Times New Roman"/>
        </w:rPr>
        <w:t>We do however conduct a monthly staff meeting via conference call that may be used for development ac</w:t>
      </w:r>
      <w:r w:rsidR="000679A7">
        <w:rPr>
          <w:rFonts w:ascii="Times New Roman" w:eastAsia="Times New Roman" w:hAnsi="Times New Roman" w:cs="Times New Roman"/>
        </w:rPr>
        <w:t>tivities and/or discussions. This</w:t>
      </w:r>
      <w:r w:rsidR="0069603B">
        <w:rPr>
          <w:rFonts w:ascii="Times New Roman" w:eastAsia="Times New Roman" w:hAnsi="Times New Roman" w:cs="Times New Roman"/>
        </w:rPr>
        <w:t xml:space="preserve"> meeting currently is focused on staff activity updates but </w:t>
      </w:r>
      <w:r w:rsidR="009B4695">
        <w:rPr>
          <w:rFonts w:ascii="Times New Roman" w:eastAsia="Times New Roman" w:hAnsi="Times New Roman" w:cs="Times New Roman"/>
        </w:rPr>
        <w:t xml:space="preserve">since most staff attend - </w:t>
      </w:r>
      <w:r w:rsidR="000679A7">
        <w:rPr>
          <w:rFonts w:ascii="Times New Roman" w:eastAsia="Times New Roman" w:hAnsi="Times New Roman" w:cs="Times New Roman"/>
        </w:rPr>
        <w:t>it offers an opportunity. Being a small unit, we’d like to include all staff in this conversation but f</w:t>
      </w:r>
      <w:r w:rsidR="0069603B">
        <w:rPr>
          <w:rFonts w:ascii="Times New Roman" w:eastAsia="Times New Roman" w:hAnsi="Times New Roman" w:cs="Times New Roman"/>
        </w:rPr>
        <w:t xml:space="preserve">iguring out ways to do </w:t>
      </w:r>
      <w:r w:rsidR="007B17B2">
        <w:rPr>
          <w:rFonts w:ascii="Times New Roman" w:eastAsia="Times New Roman" w:hAnsi="Times New Roman" w:cs="Times New Roman"/>
        </w:rPr>
        <w:t xml:space="preserve">it </w:t>
      </w:r>
      <w:r w:rsidR="0069603B">
        <w:rPr>
          <w:rFonts w:ascii="Times New Roman" w:eastAsia="Times New Roman" w:hAnsi="Times New Roman" w:cs="Times New Roman"/>
        </w:rPr>
        <w:t xml:space="preserve">will be a challenge that we need to think about creatively. </w:t>
      </w:r>
    </w:p>
    <w:p w14:paraId="6190FA46" w14:textId="5990705F" w:rsidR="0069603B" w:rsidRPr="00AD417B" w:rsidRDefault="00AD417B" w:rsidP="00AD417B">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Objective 2. </w:t>
      </w:r>
      <w:r w:rsidR="0069603B" w:rsidRPr="00AD417B">
        <w:rPr>
          <w:rFonts w:ascii="Times New Roman" w:eastAsia="Times New Roman" w:hAnsi="Times New Roman" w:cs="Times New Roman"/>
        </w:rPr>
        <w:t>Increase cross-cultural competencies for all staff</w:t>
      </w:r>
    </w:p>
    <w:p w14:paraId="11DE405A" w14:textId="33BE395C" w:rsidR="0069603B" w:rsidRDefault="0069603B" w:rsidP="0069603B">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FY </w:t>
      </w:r>
      <w:r w:rsidR="000A426A">
        <w:rPr>
          <w:rFonts w:ascii="Times New Roman" w:eastAsia="Times New Roman" w:hAnsi="Times New Roman" w:cs="Times New Roman"/>
        </w:rPr>
        <w:t>20</w:t>
      </w:r>
      <w:r w:rsidR="000A426A" w:rsidRPr="004302C7">
        <w:rPr>
          <w:rFonts w:ascii="Times New Roman" w:eastAsia="Times New Roman" w:hAnsi="Times New Roman" w:cs="Times New Roman"/>
        </w:rPr>
        <w:t xml:space="preserve"> </w:t>
      </w:r>
      <w:r w:rsidRPr="004302C7">
        <w:rPr>
          <w:rFonts w:ascii="Times New Roman" w:eastAsia="Times New Roman" w:hAnsi="Times New Roman" w:cs="Times New Roman"/>
        </w:rPr>
        <w:t xml:space="preserve">Actions: </w:t>
      </w:r>
      <w:r>
        <w:rPr>
          <w:rFonts w:ascii="Times New Roman" w:eastAsia="Times New Roman" w:hAnsi="Times New Roman" w:cs="Times New Roman"/>
        </w:rPr>
        <w:tab/>
      </w:r>
    </w:p>
    <w:p w14:paraId="165765E9" w14:textId="23AB48E7" w:rsidR="0069603B" w:rsidRPr="00FD4DBD" w:rsidRDefault="000A426A" w:rsidP="0069603B">
      <w:pPr>
        <w:pStyle w:val="ListParagraph"/>
        <w:numPr>
          <w:ilvl w:val="0"/>
          <w:numId w:val="1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Continue to i</w:t>
      </w:r>
      <w:r w:rsidR="0069603B" w:rsidRPr="00FD4DBD">
        <w:rPr>
          <w:rFonts w:ascii="Times New Roman" w:eastAsia="Times New Roman" w:hAnsi="Times New Roman" w:cs="Times New Roman"/>
        </w:rPr>
        <w:t>nvestigate available resources for staff development</w:t>
      </w:r>
      <w:r w:rsidR="0069603B">
        <w:rPr>
          <w:rFonts w:ascii="Times New Roman" w:eastAsia="Times New Roman" w:hAnsi="Times New Roman" w:cs="Times New Roman"/>
        </w:rPr>
        <w:t xml:space="preserve"> that meet the needs of staff not only in Ann Arbor but in Lansing and Washington D.C. as well.</w:t>
      </w:r>
    </w:p>
    <w:p w14:paraId="31ED4B60" w14:textId="7FB5860D" w:rsidR="0069603B" w:rsidRDefault="0069603B" w:rsidP="0069603B">
      <w:pPr>
        <w:pStyle w:val="ListParagraph"/>
        <w:numPr>
          <w:ilvl w:val="0"/>
          <w:numId w:val="11"/>
        </w:numPr>
        <w:spacing w:before="100" w:beforeAutospacing="1" w:after="100" w:afterAutospacing="1"/>
        <w:rPr>
          <w:rFonts w:ascii="Times New Roman" w:eastAsia="Times New Roman" w:hAnsi="Times New Roman" w:cs="Times New Roman"/>
        </w:rPr>
      </w:pPr>
      <w:r w:rsidRPr="00FD4DBD">
        <w:rPr>
          <w:rFonts w:ascii="Times New Roman" w:eastAsia="Times New Roman" w:hAnsi="Times New Roman" w:cs="Times New Roman"/>
        </w:rPr>
        <w:t xml:space="preserve">Require staff to </w:t>
      </w:r>
      <w:r>
        <w:rPr>
          <w:rFonts w:ascii="Times New Roman" w:eastAsia="Times New Roman" w:hAnsi="Times New Roman" w:cs="Times New Roman"/>
        </w:rPr>
        <w:t xml:space="preserve">add a training goal </w:t>
      </w:r>
      <w:r w:rsidR="008A6020">
        <w:rPr>
          <w:rFonts w:ascii="Times New Roman" w:eastAsia="Times New Roman" w:hAnsi="Times New Roman" w:cs="Times New Roman"/>
        </w:rPr>
        <w:t xml:space="preserve">for annual review </w:t>
      </w:r>
      <w:r>
        <w:rPr>
          <w:rFonts w:ascii="Times New Roman" w:eastAsia="Times New Roman" w:hAnsi="Times New Roman" w:cs="Times New Roman"/>
        </w:rPr>
        <w:t xml:space="preserve">related to diversity, equity and inclusion </w:t>
      </w:r>
      <w:r w:rsidR="008A6020">
        <w:rPr>
          <w:rFonts w:ascii="Times New Roman" w:eastAsia="Times New Roman" w:hAnsi="Times New Roman" w:cs="Times New Roman"/>
        </w:rPr>
        <w:t xml:space="preserve">that helps expand our cultural competency/awareness. </w:t>
      </w:r>
      <w:r>
        <w:rPr>
          <w:rFonts w:ascii="Times New Roman" w:eastAsia="Times New Roman" w:hAnsi="Times New Roman" w:cs="Times New Roman"/>
        </w:rPr>
        <w:t xml:space="preserve">Staff may </w:t>
      </w:r>
      <w:r w:rsidR="008A6020">
        <w:rPr>
          <w:rFonts w:ascii="Times New Roman" w:eastAsia="Times New Roman" w:hAnsi="Times New Roman" w:cs="Times New Roman"/>
        </w:rPr>
        <w:t>attend an existing training session on their own or facilitate group session such as a guest speaker.</w:t>
      </w:r>
      <w:r>
        <w:rPr>
          <w:rFonts w:ascii="Times New Roman" w:eastAsia="Times New Roman" w:hAnsi="Times New Roman" w:cs="Times New Roman"/>
        </w:rPr>
        <w:t xml:space="preserve"> </w:t>
      </w:r>
    </w:p>
    <w:p w14:paraId="77717066" w14:textId="77777777" w:rsidR="0069603B" w:rsidRDefault="0069603B" w:rsidP="0069603B">
      <w:pPr>
        <w:spacing w:before="100" w:beforeAutospacing="1" w:after="100" w:afterAutospacing="1"/>
        <w:ind w:left="2160" w:hanging="1440"/>
        <w:rPr>
          <w:rFonts w:ascii="Times New Roman" w:eastAsia="Times New Roman" w:hAnsi="Times New Roman" w:cs="Times New Roman"/>
        </w:rPr>
      </w:pPr>
      <w:r w:rsidRPr="00A0358B">
        <w:rPr>
          <w:rFonts w:ascii="Times New Roman" w:eastAsia="Times New Roman" w:hAnsi="Times New Roman" w:cs="Times New Roman"/>
        </w:rPr>
        <w:t xml:space="preserve">Measures: </w:t>
      </w:r>
      <w:r w:rsidRPr="00A0358B">
        <w:rPr>
          <w:rFonts w:ascii="Times New Roman" w:eastAsia="Times New Roman" w:hAnsi="Times New Roman" w:cs="Times New Roman"/>
        </w:rPr>
        <w:tab/>
      </w:r>
    </w:p>
    <w:p w14:paraId="55F1E0AE" w14:textId="62D77185" w:rsidR="0069603B" w:rsidRDefault="0069603B" w:rsidP="0069603B">
      <w:pPr>
        <w:pStyle w:val="ListParagraph"/>
        <w:numPr>
          <w:ilvl w:val="0"/>
          <w:numId w:val="24"/>
        </w:numPr>
        <w:spacing w:before="100" w:beforeAutospacing="1" w:after="100" w:afterAutospacing="1"/>
        <w:rPr>
          <w:rFonts w:ascii="Times New Roman" w:eastAsia="Times New Roman" w:hAnsi="Times New Roman" w:cs="Times New Roman"/>
        </w:rPr>
      </w:pPr>
      <w:r w:rsidRPr="0097117D">
        <w:rPr>
          <w:rFonts w:ascii="Times New Roman" w:eastAsia="Times New Roman" w:hAnsi="Times New Roman" w:cs="Times New Roman"/>
        </w:rPr>
        <w:t>Resource list of relevant training opportunities</w:t>
      </w:r>
      <w:r w:rsidR="002E0D28">
        <w:rPr>
          <w:rFonts w:ascii="Times New Roman" w:eastAsia="Times New Roman" w:hAnsi="Times New Roman" w:cs="Times New Roman"/>
        </w:rPr>
        <w:t xml:space="preserve"> available to staff</w:t>
      </w:r>
    </w:p>
    <w:p w14:paraId="3B455525" w14:textId="77777777" w:rsidR="0069603B" w:rsidRDefault="0069603B" w:rsidP="0069603B">
      <w:pPr>
        <w:pStyle w:val="ListParagraph"/>
        <w:numPr>
          <w:ilvl w:val="0"/>
          <w:numId w:val="24"/>
        </w:numPr>
        <w:spacing w:before="100" w:beforeAutospacing="1" w:after="100" w:afterAutospacing="1"/>
        <w:rPr>
          <w:rFonts w:ascii="Times New Roman" w:eastAsia="Times New Roman" w:hAnsi="Times New Roman" w:cs="Times New Roman"/>
        </w:rPr>
      </w:pPr>
      <w:r w:rsidRPr="00DB3D23">
        <w:rPr>
          <w:rFonts w:ascii="Times New Roman" w:eastAsia="Times New Roman" w:hAnsi="Times New Roman" w:cs="Times New Roman"/>
        </w:rPr>
        <w:t>% of staff completing/facilitating training</w:t>
      </w:r>
    </w:p>
    <w:p w14:paraId="6DE02F6D" w14:textId="7E2AEFAB" w:rsidR="0069603B" w:rsidRDefault="0069603B" w:rsidP="0069603B">
      <w:pPr>
        <w:pStyle w:val="ListParagraph"/>
        <w:numPr>
          <w:ilvl w:val="0"/>
          <w:numId w:val="2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Written evaluations of </w:t>
      </w:r>
      <w:r w:rsidR="002E0D28">
        <w:rPr>
          <w:rFonts w:ascii="Times New Roman" w:eastAsia="Times New Roman" w:hAnsi="Times New Roman" w:cs="Times New Roman"/>
        </w:rPr>
        <w:t xml:space="preserve">individual </w:t>
      </w:r>
      <w:r>
        <w:rPr>
          <w:rFonts w:ascii="Times New Roman" w:eastAsia="Times New Roman" w:hAnsi="Times New Roman" w:cs="Times New Roman"/>
        </w:rPr>
        <w:t>training sessions will be shared via email prior to monthly staff meeting so that other staff can ask questions/discuss the topic if desired.</w:t>
      </w:r>
    </w:p>
    <w:p w14:paraId="50396769" w14:textId="2443FDC5" w:rsidR="002E0D28" w:rsidRDefault="002E0D28" w:rsidP="0069603B">
      <w:pPr>
        <w:pStyle w:val="ListParagraph"/>
        <w:numPr>
          <w:ilvl w:val="0"/>
          <w:numId w:val="2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Staff meeting discussion opportunity for any group session provided</w:t>
      </w:r>
      <w:r w:rsidR="000F4375">
        <w:rPr>
          <w:rFonts w:ascii="Times New Roman" w:eastAsia="Times New Roman" w:hAnsi="Times New Roman" w:cs="Times New Roman"/>
        </w:rPr>
        <w:t>.</w:t>
      </w:r>
      <w:r>
        <w:rPr>
          <w:rFonts w:ascii="Times New Roman" w:eastAsia="Times New Roman" w:hAnsi="Times New Roman" w:cs="Times New Roman"/>
        </w:rPr>
        <w:t xml:space="preserve"> </w:t>
      </w:r>
    </w:p>
    <w:p w14:paraId="0E8DBD3C" w14:textId="2841B90C" w:rsidR="009204BA" w:rsidRPr="0097117D" w:rsidRDefault="009204BA" w:rsidP="0069603B">
      <w:pPr>
        <w:pStyle w:val="ListParagraph"/>
        <w:numPr>
          <w:ilvl w:val="0"/>
          <w:numId w:val="2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Schedule at least one all-staff training opportunity per year.</w:t>
      </w:r>
    </w:p>
    <w:p w14:paraId="354865D5" w14:textId="77777777" w:rsidR="000A426A" w:rsidRDefault="005B7170" w:rsidP="0069603B">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br/>
      </w:r>
    </w:p>
    <w:p w14:paraId="422D3D75" w14:textId="77777777" w:rsidR="000A426A" w:rsidRDefault="000A426A">
      <w:pPr>
        <w:rPr>
          <w:rFonts w:ascii="Times New Roman" w:eastAsia="Times New Roman" w:hAnsi="Times New Roman" w:cs="Times New Roman"/>
          <w:b/>
        </w:rPr>
      </w:pPr>
      <w:r>
        <w:rPr>
          <w:rFonts w:ascii="Times New Roman" w:eastAsia="Times New Roman" w:hAnsi="Times New Roman" w:cs="Times New Roman"/>
          <w:b/>
        </w:rPr>
        <w:br w:type="page"/>
      </w:r>
    </w:p>
    <w:p w14:paraId="4C885146" w14:textId="357770C0" w:rsidR="0069603B" w:rsidRDefault="007948D3" w:rsidP="0069603B">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lastRenderedPageBreak/>
        <w:t>Strategic Objective</w:t>
      </w:r>
      <w:r w:rsidR="0069603B" w:rsidRPr="004F3DA4">
        <w:rPr>
          <w:rFonts w:ascii="Times New Roman" w:eastAsia="Times New Roman" w:hAnsi="Times New Roman" w:cs="Times New Roman"/>
          <w:b/>
        </w:rPr>
        <w:t xml:space="preserve">: </w:t>
      </w:r>
      <w:r w:rsidR="0069603B">
        <w:rPr>
          <w:rFonts w:ascii="Times New Roman" w:eastAsia="Times New Roman" w:hAnsi="Times New Roman" w:cs="Times New Roman"/>
          <w:b/>
        </w:rPr>
        <w:t>Service</w:t>
      </w:r>
    </w:p>
    <w:p w14:paraId="24A2BAD4" w14:textId="7B79E6BC" w:rsidR="0069603B" w:rsidRDefault="0069603B"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desire to </w:t>
      </w:r>
      <w:r w:rsidR="00F907B8">
        <w:rPr>
          <w:rFonts w:ascii="Times New Roman" w:eastAsia="Times New Roman" w:hAnsi="Times New Roman" w:cs="Times New Roman"/>
        </w:rPr>
        <w:t xml:space="preserve">intentionally </w:t>
      </w:r>
      <w:r>
        <w:rPr>
          <w:rFonts w:ascii="Times New Roman" w:eastAsia="Times New Roman" w:hAnsi="Times New Roman" w:cs="Times New Roman"/>
        </w:rPr>
        <w:t xml:space="preserve">use our work with external organizations to expand and enhance the university’s diversity, equity and inclusion initiatives was expressed often in our survey results. This was expressed in a variety of ways such as ideas </w:t>
      </w:r>
      <w:r w:rsidR="005E2319">
        <w:rPr>
          <w:rFonts w:ascii="Times New Roman" w:eastAsia="Times New Roman" w:hAnsi="Times New Roman" w:cs="Times New Roman"/>
        </w:rPr>
        <w:t>for</w:t>
      </w:r>
      <w:r>
        <w:rPr>
          <w:rFonts w:ascii="Times New Roman" w:eastAsia="Times New Roman" w:hAnsi="Times New Roman" w:cs="Times New Roman"/>
        </w:rPr>
        <w:t xml:space="preserve"> bringing diverse groups to campus or identifying best diversity and inclusion practices or simply to bring information from these external communities into the university process. There are a variety of current on-going activities that can serve as starting points to expand our efforts in the service domain.  </w:t>
      </w:r>
    </w:p>
    <w:p w14:paraId="11E62D09" w14:textId="77777777" w:rsidR="0069603B" w:rsidRDefault="0069603B"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government relations, we interact with a wide variety of organizations such as state and national coalitions, legislative offices, local units of government, economic development groups, chambers of commerce, neighborhood associations and community service organizations. We attend events held throughout the state representing the University of Michigan hosted by such organizations. We serve as a bridge between these groups and the university and often are asked to find a speaker or identify other expertise located within our community to assist them. The external nature of our work provides avenues to share the work the university is engaged in around diversity, equity and inclusion. It also gives us a chance to attend sessions on the topic hosted by others. For example, a staff member recently attended a diversity forum held in Grand Rapids. Regularly attending meetings with groups such as the Tribal Health and Education Directors give us an opportunity to update them about the diversity, equity and inclusion initiative and to solicit input from them.</w:t>
      </w:r>
    </w:p>
    <w:p w14:paraId="0CE13F43" w14:textId="45BDC764" w:rsidR="00C0569E" w:rsidRPr="00C0569E" w:rsidRDefault="00C0569E" w:rsidP="00C0569E">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Objective 1. </w:t>
      </w:r>
      <w:r w:rsidRPr="00C0569E">
        <w:rPr>
          <w:rFonts w:ascii="Times New Roman" w:eastAsia="Times New Roman" w:hAnsi="Times New Roman" w:cs="Times New Roman"/>
        </w:rPr>
        <w:t>Strategically target interactions with organizations that enhance the university’s ability to meet its diversity objectives.</w:t>
      </w:r>
    </w:p>
    <w:p w14:paraId="3844ADB4" w14:textId="24971358" w:rsidR="00C0569E" w:rsidRDefault="00C0569E" w:rsidP="00C0569E">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FY </w:t>
      </w:r>
      <w:r w:rsidR="000A426A">
        <w:rPr>
          <w:rFonts w:ascii="Times New Roman" w:eastAsia="Times New Roman" w:hAnsi="Times New Roman" w:cs="Times New Roman"/>
        </w:rPr>
        <w:t xml:space="preserve">20 </w:t>
      </w:r>
      <w:r>
        <w:rPr>
          <w:rFonts w:ascii="Times New Roman" w:eastAsia="Times New Roman" w:hAnsi="Times New Roman" w:cs="Times New Roman"/>
        </w:rPr>
        <w:t xml:space="preserve">Actions: </w:t>
      </w:r>
    </w:p>
    <w:p w14:paraId="3DC8AD5B" w14:textId="0E763721" w:rsidR="00C0569E" w:rsidRDefault="000A426A" w:rsidP="00C0569E">
      <w:pPr>
        <w:pStyle w:val="ListParagraph"/>
        <w:numPr>
          <w:ilvl w:val="0"/>
          <w:numId w:val="1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Continue to search for</w:t>
      </w:r>
      <w:r w:rsidR="00C0569E">
        <w:rPr>
          <w:rFonts w:ascii="Times New Roman" w:eastAsia="Times New Roman" w:hAnsi="Times New Roman" w:cs="Times New Roman"/>
        </w:rPr>
        <w:t xml:space="preserve"> key organizations (and forums) that we currently work with and brief them on the university’s diversity, equity and inclusion initiatives. Solicit feedback if appropriate.</w:t>
      </w:r>
    </w:p>
    <w:p w14:paraId="56AF432A" w14:textId="77777777" w:rsidR="00C0569E" w:rsidRDefault="00C0569E" w:rsidP="00C0569E">
      <w:pPr>
        <w:pStyle w:val="ListParagraph"/>
        <w:numPr>
          <w:ilvl w:val="0"/>
          <w:numId w:val="1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Attend forums/seminars related to diversity topics hosted by other organizations especially those </w:t>
      </w:r>
      <w:proofErr w:type="gramStart"/>
      <w:r>
        <w:rPr>
          <w:rFonts w:ascii="Times New Roman" w:eastAsia="Times New Roman" w:hAnsi="Times New Roman" w:cs="Times New Roman"/>
        </w:rPr>
        <w:t>focused on</w:t>
      </w:r>
      <w:proofErr w:type="gramEnd"/>
      <w:r>
        <w:rPr>
          <w:rFonts w:ascii="Times New Roman" w:eastAsia="Times New Roman" w:hAnsi="Times New Roman" w:cs="Times New Roman"/>
        </w:rPr>
        <w:t xml:space="preserve"> diversity in higher education.</w:t>
      </w:r>
    </w:p>
    <w:p w14:paraId="5A320617" w14:textId="3315F317" w:rsidR="00F907B8" w:rsidRDefault="00F907B8" w:rsidP="00C0569E">
      <w:pPr>
        <w:pStyle w:val="ListParagraph"/>
        <w:numPr>
          <w:ilvl w:val="0"/>
          <w:numId w:val="1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Collaborate with other University units: communications, Office of the President, admissions</w:t>
      </w:r>
      <w:r w:rsidR="00F82F0A">
        <w:rPr>
          <w:rFonts w:ascii="Times New Roman" w:eastAsia="Times New Roman" w:hAnsi="Times New Roman" w:cs="Times New Roman"/>
        </w:rPr>
        <w:t>, as well as with external entities like the</w:t>
      </w:r>
      <w:r>
        <w:rPr>
          <w:rFonts w:ascii="Times New Roman" w:eastAsia="Times New Roman" w:hAnsi="Times New Roman" w:cs="Times New Roman"/>
        </w:rPr>
        <w:t xml:space="preserve"> Alumni Association</w:t>
      </w:r>
      <w:r w:rsidR="00F82F0A">
        <w:rPr>
          <w:rFonts w:ascii="Times New Roman" w:eastAsia="Times New Roman" w:hAnsi="Times New Roman" w:cs="Times New Roman"/>
        </w:rPr>
        <w:t>,</w:t>
      </w:r>
      <w:r>
        <w:rPr>
          <w:rFonts w:ascii="Times New Roman" w:eastAsia="Times New Roman" w:hAnsi="Times New Roman" w:cs="Times New Roman"/>
        </w:rPr>
        <w:t xml:space="preserve"> </w:t>
      </w:r>
      <w:r w:rsidR="001206F7">
        <w:rPr>
          <w:rFonts w:ascii="Times New Roman" w:eastAsia="Times New Roman" w:hAnsi="Times New Roman" w:cs="Times New Roman"/>
        </w:rPr>
        <w:t>to broaden the public’s knowledge of the DE&amp;I activities and why it is important</w:t>
      </w:r>
    </w:p>
    <w:p w14:paraId="195F165D" w14:textId="1D937427" w:rsidR="00177A56" w:rsidRPr="008F4BF7" w:rsidRDefault="00177A56" w:rsidP="00C0569E">
      <w:pPr>
        <w:pStyle w:val="ListParagraph"/>
        <w:numPr>
          <w:ilvl w:val="0"/>
          <w:numId w:val="15"/>
        </w:numPr>
        <w:spacing w:before="100" w:beforeAutospacing="1" w:after="100" w:afterAutospacing="1"/>
        <w:rPr>
          <w:rFonts w:ascii="Times New Roman" w:eastAsia="Times New Roman" w:hAnsi="Times New Roman" w:cs="Times New Roman"/>
        </w:rPr>
      </w:pPr>
      <w:r w:rsidRPr="008F4BF7">
        <w:rPr>
          <w:rFonts w:ascii="Times New Roman" w:eastAsia="Times New Roman" w:hAnsi="Times New Roman" w:cs="Times New Roman"/>
        </w:rPr>
        <w:t>Expand social media presence for government relations. Actively ‘push out’ information and activities to a broader audience.</w:t>
      </w:r>
    </w:p>
    <w:p w14:paraId="1CB08A8F" w14:textId="77777777" w:rsidR="00C0569E" w:rsidRDefault="00C0569E" w:rsidP="00C0569E">
      <w:pPr>
        <w:spacing w:before="100" w:beforeAutospacing="1" w:after="100" w:afterAutospacing="1"/>
        <w:ind w:left="720"/>
        <w:rPr>
          <w:rFonts w:ascii="Times New Roman" w:eastAsia="Times New Roman" w:hAnsi="Times New Roman" w:cs="Times New Roman"/>
        </w:rPr>
      </w:pPr>
      <w:r w:rsidRPr="00CD0A53">
        <w:rPr>
          <w:rFonts w:ascii="Times New Roman" w:eastAsia="Times New Roman" w:hAnsi="Times New Roman" w:cs="Times New Roman"/>
        </w:rPr>
        <w:t xml:space="preserve">Measures: </w:t>
      </w:r>
    </w:p>
    <w:p w14:paraId="00D5EF22" w14:textId="77777777" w:rsidR="00C0569E" w:rsidRDefault="00C0569E" w:rsidP="00D9003F">
      <w:pPr>
        <w:pStyle w:val="ListParagraph"/>
        <w:numPr>
          <w:ilvl w:val="0"/>
          <w:numId w:val="15"/>
        </w:numPr>
        <w:spacing w:before="100" w:beforeAutospacing="1" w:after="100" w:afterAutospacing="1"/>
        <w:rPr>
          <w:rFonts w:ascii="Times New Roman" w:eastAsia="Times New Roman" w:hAnsi="Times New Roman" w:cs="Times New Roman"/>
        </w:rPr>
      </w:pPr>
      <w:r w:rsidRPr="0097117D">
        <w:rPr>
          <w:rFonts w:ascii="Times New Roman" w:eastAsia="Times New Roman" w:hAnsi="Times New Roman" w:cs="Times New Roman"/>
        </w:rPr>
        <w:t xml:space="preserve"># of </w:t>
      </w:r>
      <w:r>
        <w:rPr>
          <w:rFonts w:ascii="Times New Roman" w:eastAsia="Times New Roman" w:hAnsi="Times New Roman" w:cs="Times New Roman"/>
        </w:rPr>
        <w:t>organization briefings</w:t>
      </w:r>
    </w:p>
    <w:p w14:paraId="0579CBE9" w14:textId="36F5DEF4" w:rsidR="00C0569E" w:rsidRDefault="00C0569E" w:rsidP="00D9003F">
      <w:pPr>
        <w:pStyle w:val="ListParagraph"/>
        <w:numPr>
          <w:ilvl w:val="0"/>
          <w:numId w:val="15"/>
        </w:numPr>
        <w:spacing w:before="100" w:beforeAutospacing="1" w:after="100" w:afterAutospacing="1"/>
        <w:rPr>
          <w:rFonts w:ascii="Times New Roman" w:eastAsia="Times New Roman" w:hAnsi="Times New Roman" w:cs="Times New Roman"/>
        </w:rPr>
      </w:pPr>
      <w:r w:rsidRPr="00D9003F">
        <w:rPr>
          <w:rFonts w:ascii="Times New Roman" w:eastAsia="Times New Roman" w:hAnsi="Times New Roman" w:cs="Times New Roman"/>
        </w:rPr>
        <w:t>Staff will give a summary of any sessions attended as part of their update du</w:t>
      </w:r>
      <w:r w:rsidR="00090A7F">
        <w:rPr>
          <w:rFonts w:ascii="Times New Roman" w:eastAsia="Times New Roman" w:hAnsi="Times New Roman" w:cs="Times New Roman"/>
        </w:rPr>
        <w:t>ring the monthly staff meeting</w:t>
      </w:r>
    </w:p>
    <w:p w14:paraId="61DFEB68" w14:textId="6C1B9AFC" w:rsidR="001206F7" w:rsidRDefault="001206F7" w:rsidP="00D9003F">
      <w:pPr>
        <w:pStyle w:val="ListParagraph"/>
        <w:numPr>
          <w:ilvl w:val="0"/>
          <w:numId w:val="1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of opportunities co-created with partners </w:t>
      </w:r>
      <w:r w:rsidR="00A0765E">
        <w:rPr>
          <w:rFonts w:ascii="Times New Roman" w:eastAsia="Times New Roman" w:hAnsi="Times New Roman" w:cs="Times New Roman"/>
        </w:rPr>
        <w:t xml:space="preserve">both within </w:t>
      </w:r>
      <w:r w:rsidR="009F666A">
        <w:rPr>
          <w:rFonts w:ascii="Times New Roman" w:eastAsia="Times New Roman" w:hAnsi="Times New Roman" w:cs="Times New Roman"/>
        </w:rPr>
        <w:t xml:space="preserve">and outside </w:t>
      </w:r>
      <w:r w:rsidR="00A0765E">
        <w:rPr>
          <w:rFonts w:ascii="Times New Roman" w:eastAsia="Times New Roman" w:hAnsi="Times New Roman" w:cs="Times New Roman"/>
        </w:rPr>
        <w:t xml:space="preserve">of </w:t>
      </w:r>
      <w:r>
        <w:rPr>
          <w:rFonts w:ascii="Times New Roman" w:eastAsia="Times New Roman" w:hAnsi="Times New Roman" w:cs="Times New Roman"/>
        </w:rPr>
        <w:t>the University</w:t>
      </w:r>
    </w:p>
    <w:p w14:paraId="0E639A5D" w14:textId="6EE41BFB" w:rsidR="008107C4" w:rsidRPr="008F4BF7" w:rsidRDefault="008107C4" w:rsidP="00D9003F">
      <w:pPr>
        <w:pStyle w:val="ListParagraph"/>
        <w:numPr>
          <w:ilvl w:val="0"/>
          <w:numId w:val="15"/>
        </w:numPr>
        <w:spacing w:before="100" w:beforeAutospacing="1" w:after="100" w:afterAutospacing="1"/>
        <w:rPr>
          <w:rFonts w:ascii="Times New Roman" w:eastAsia="Times New Roman" w:hAnsi="Times New Roman" w:cs="Times New Roman"/>
        </w:rPr>
      </w:pPr>
      <w:r w:rsidRPr="008F4BF7">
        <w:rPr>
          <w:rFonts w:ascii="Times New Roman" w:eastAsia="Times New Roman" w:hAnsi="Times New Roman" w:cs="Times New Roman"/>
        </w:rPr>
        <w:t xml:space="preserve">Hire new IT staff </w:t>
      </w:r>
      <w:r w:rsidR="00D939F3" w:rsidRPr="008F4BF7">
        <w:rPr>
          <w:rFonts w:ascii="Times New Roman" w:eastAsia="Times New Roman" w:hAnsi="Times New Roman" w:cs="Times New Roman"/>
        </w:rPr>
        <w:t>focused on improving digital presence.</w:t>
      </w:r>
    </w:p>
    <w:p w14:paraId="74657B5C" w14:textId="11BFFFBE" w:rsidR="0069603B" w:rsidRPr="00D9003F" w:rsidRDefault="0069603B" w:rsidP="00D9003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We can also take advantage of the Michigan Road Scholars program which we plan and implement. In addition to giving faculty the chance to learn more about the state of Michigan, we plan the program to encourage them to develop community engagement activities in their own work. We visit a wide variety of organizations from large businesses such as General Motors to small companies like Kalkaska Screw Products. We have talked wit</w:t>
      </w:r>
      <w:r w:rsidR="00594AA1">
        <w:rPr>
          <w:rFonts w:ascii="Times New Roman" w:eastAsia="Times New Roman" w:hAnsi="Times New Roman" w:cs="Times New Roman"/>
        </w:rPr>
        <w:t>h school district leaders</w:t>
      </w:r>
      <w:r>
        <w:rPr>
          <w:rFonts w:ascii="Times New Roman" w:eastAsia="Times New Roman" w:hAnsi="Times New Roman" w:cs="Times New Roman"/>
        </w:rPr>
        <w:t xml:space="preserve"> from Grand Rapids to </w:t>
      </w:r>
      <w:r w:rsidR="00167423">
        <w:rPr>
          <w:rFonts w:ascii="Times New Roman" w:eastAsia="Times New Roman" w:hAnsi="Times New Roman" w:cs="Times New Roman"/>
        </w:rPr>
        <w:t xml:space="preserve">rural </w:t>
      </w:r>
      <w:r>
        <w:rPr>
          <w:rFonts w:ascii="Times New Roman" w:eastAsia="Times New Roman" w:hAnsi="Times New Roman" w:cs="Times New Roman"/>
        </w:rPr>
        <w:t xml:space="preserve">St. Ignace. We always include a stop with one of the 12 federally recognized </w:t>
      </w:r>
      <w:r w:rsidR="00F52D5D">
        <w:rPr>
          <w:rFonts w:ascii="Times New Roman" w:eastAsia="Times New Roman" w:hAnsi="Times New Roman" w:cs="Times New Roman"/>
        </w:rPr>
        <w:t>sovereign nations</w:t>
      </w:r>
      <w:r>
        <w:rPr>
          <w:rFonts w:ascii="Times New Roman" w:eastAsia="Times New Roman" w:hAnsi="Times New Roman" w:cs="Times New Roman"/>
        </w:rPr>
        <w:t xml:space="preserve"> in the state. We have visited neighborhood associations in Detroit working to revitalize the city and talked to farmers in the U.P. We have had dinner with UM alums at a country club and eaten lunch in a prison. The program is built to highlight the diversity of the state. It provides a substantial base from which to expand our work with faculty to facilitate more service opportunities.</w:t>
      </w:r>
      <w:r w:rsidR="008D0FFF">
        <w:rPr>
          <w:rFonts w:ascii="Times New Roman" w:eastAsia="Times New Roman" w:hAnsi="Times New Roman" w:cs="Times New Roman"/>
        </w:rPr>
        <w:t xml:space="preserve"> Recently, the </w:t>
      </w:r>
      <w:r>
        <w:rPr>
          <w:rFonts w:ascii="Times New Roman" w:eastAsia="Times New Roman" w:hAnsi="Times New Roman" w:cs="Times New Roman"/>
        </w:rPr>
        <w:t xml:space="preserve">Road Scholars program has resulted in university faculty working with the Hispanic Development Corp. in Detroit and the Sault Ste. Marie Tribe of Chippewa Indians in </w:t>
      </w:r>
      <w:r w:rsidR="001C03FF">
        <w:rPr>
          <w:rFonts w:ascii="Times New Roman" w:eastAsia="Times New Roman" w:hAnsi="Times New Roman" w:cs="Times New Roman"/>
        </w:rPr>
        <w:t>the Upper Peninsula</w:t>
      </w:r>
      <w:r>
        <w:rPr>
          <w:rFonts w:ascii="Times New Roman" w:eastAsia="Times New Roman" w:hAnsi="Times New Roman" w:cs="Times New Roman"/>
        </w:rPr>
        <w:t xml:space="preserve">. </w:t>
      </w:r>
      <w:r w:rsidR="007D09A4">
        <w:rPr>
          <w:rFonts w:ascii="Times New Roman" w:eastAsia="Times New Roman" w:hAnsi="Times New Roman" w:cs="Times New Roman"/>
        </w:rPr>
        <w:t>We encourage and support</w:t>
      </w:r>
      <w:r w:rsidR="00D64A16">
        <w:rPr>
          <w:rFonts w:ascii="Times New Roman" w:eastAsia="Times New Roman" w:hAnsi="Times New Roman" w:cs="Times New Roman"/>
        </w:rPr>
        <w:t xml:space="preserve"> these projects but there is currently no formal and consistent mechanism to facilitate/support post-trip activity.</w:t>
      </w:r>
    </w:p>
    <w:p w14:paraId="6094EEC2" w14:textId="7EF2807A" w:rsidR="009D1FB3" w:rsidRDefault="00567A55">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Objective 2. </w:t>
      </w:r>
      <w:r w:rsidR="009821B3">
        <w:rPr>
          <w:rFonts w:ascii="Times New Roman" w:eastAsia="Times New Roman" w:hAnsi="Times New Roman" w:cs="Times New Roman"/>
        </w:rPr>
        <w:t>Evaluate and expand the scope of existing</w:t>
      </w:r>
      <w:r w:rsidR="0069603B" w:rsidRPr="00567A55">
        <w:rPr>
          <w:rFonts w:ascii="Times New Roman" w:eastAsia="Times New Roman" w:hAnsi="Times New Roman" w:cs="Times New Roman"/>
        </w:rPr>
        <w:t xml:space="preserve"> program</w:t>
      </w:r>
      <w:r w:rsidR="009821B3">
        <w:rPr>
          <w:rFonts w:ascii="Times New Roman" w:eastAsia="Times New Roman" w:hAnsi="Times New Roman" w:cs="Times New Roman"/>
        </w:rPr>
        <w:t>s</w:t>
      </w:r>
      <w:r w:rsidR="0069603B" w:rsidRPr="00567A55">
        <w:rPr>
          <w:rFonts w:ascii="Times New Roman" w:eastAsia="Times New Roman" w:hAnsi="Times New Roman" w:cs="Times New Roman"/>
        </w:rPr>
        <w:t xml:space="preserve"> to encourage and support </w:t>
      </w:r>
      <w:r w:rsidR="009821B3">
        <w:rPr>
          <w:rFonts w:ascii="Times New Roman" w:eastAsia="Times New Roman" w:hAnsi="Times New Roman" w:cs="Times New Roman"/>
        </w:rPr>
        <w:t>the university’s DE&amp;I work</w:t>
      </w:r>
      <w:r w:rsidR="0069603B" w:rsidRPr="00567A55">
        <w:rPr>
          <w:rFonts w:ascii="Times New Roman" w:eastAsia="Times New Roman" w:hAnsi="Times New Roman" w:cs="Times New Roman"/>
        </w:rPr>
        <w:t>.</w:t>
      </w:r>
    </w:p>
    <w:p w14:paraId="027480FA" w14:textId="064E77EF" w:rsidR="0069603B" w:rsidRDefault="0069603B" w:rsidP="0069603B">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FY </w:t>
      </w:r>
      <w:r w:rsidR="000A426A">
        <w:rPr>
          <w:rFonts w:ascii="Times New Roman" w:eastAsia="Times New Roman" w:hAnsi="Times New Roman" w:cs="Times New Roman"/>
        </w:rPr>
        <w:t xml:space="preserve">20 </w:t>
      </w:r>
      <w:r>
        <w:rPr>
          <w:rFonts w:ascii="Times New Roman" w:eastAsia="Times New Roman" w:hAnsi="Times New Roman" w:cs="Times New Roman"/>
        </w:rPr>
        <w:t xml:space="preserve">Actions: </w:t>
      </w:r>
    </w:p>
    <w:p w14:paraId="4A84A5CD" w14:textId="4D7AC1B7" w:rsidR="0069603B" w:rsidRDefault="00DE5162" w:rsidP="0069603B">
      <w:pPr>
        <w:pStyle w:val="ListParagraph"/>
        <w:numPr>
          <w:ilvl w:val="0"/>
          <w:numId w:val="1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Continue to actively consider </w:t>
      </w:r>
      <w:r w:rsidR="000B3239">
        <w:rPr>
          <w:rFonts w:ascii="Times New Roman" w:eastAsia="Times New Roman" w:hAnsi="Times New Roman" w:cs="Times New Roman"/>
        </w:rPr>
        <w:t xml:space="preserve">principles of </w:t>
      </w:r>
      <w:r>
        <w:rPr>
          <w:rFonts w:ascii="Times New Roman" w:eastAsia="Times New Roman" w:hAnsi="Times New Roman" w:cs="Times New Roman"/>
        </w:rPr>
        <w:t>DEI when setting stops for the</w:t>
      </w:r>
      <w:r w:rsidR="005F5048">
        <w:rPr>
          <w:rFonts w:ascii="Times New Roman" w:eastAsia="Times New Roman" w:hAnsi="Times New Roman" w:cs="Times New Roman"/>
        </w:rPr>
        <w:t xml:space="preserve"> Michigan Road Scholars program </w:t>
      </w:r>
      <w:r>
        <w:rPr>
          <w:rFonts w:ascii="Times New Roman" w:eastAsia="Times New Roman" w:hAnsi="Times New Roman" w:cs="Times New Roman"/>
        </w:rPr>
        <w:t>to present as broad a view as possible of the state</w:t>
      </w:r>
      <w:r w:rsidR="006977F1">
        <w:rPr>
          <w:rFonts w:ascii="Times New Roman" w:eastAsia="Times New Roman" w:hAnsi="Times New Roman" w:cs="Times New Roman"/>
        </w:rPr>
        <w:t>.</w:t>
      </w:r>
    </w:p>
    <w:p w14:paraId="77D64090" w14:textId="13CB915B" w:rsidR="00445B36" w:rsidRPr="008F4BF7" w:rsidRDefault="00445B36" w:rsidP="0069603B">
      <w:pPr>
        <w:pStyle w:val="ListParagraph"/>
        <w:numPr>
          <w:ilvl w:val="0"/>
          <w:numId w:val="15"/>
        </w:numPr>
        <w:spacing w:before="100" w:beforeAutospacing="1" w:after="100" w:afterAutospacing="1"/>
        <w:rPr>
          <w:rFonts w:ascii="Times New Roman" w:eastAsia="Times New Roman" w:hAnsi="Times New Roman" w:cs="Times New Roman"/>
        </w:rPr>
      </w:pPr>
      <w:r w:rsidRPr="008F4BF7">
        <w:rPr>
          <w:rFonts w:ascii="Times New Roman" w:eastAsia="Times New Roman" w:hAnsi="Times New Roman" w:cs="Times New Roman"/>
        </w:rPr>
        <w:t>Add DEI related session to summer schedule for the public service internship program.</w:t>
      </w:r>
    </w:p>
    <w:p w14:paraId="5DD97F0B" w14:textId="77777777" w:rsidR="0069603B" w:rsidRDefault="0069603B" w:rsidP="0069603B">
      <w:pPr>
        <w:spacing w:before="100" w:beforeAutospacing="1" w:after="100" w:afterAutospacing="1"/>
        <w:ind w:left="720"/>
        <w:rPr>
          <w:rFonts w:ascii="Times New Roman" w:eastAsia="Times New Roman" w:hAnsi="Times New Roman" w:cs="Times New Roman"/>
        </w:rPr>
      </w:pPr>
      <w:r w:rsidRPr="00CD0A53">
        <w:rPr>
          <w:rFonts w:ascii="Times New Roman" w:eastAsia="Times New Roman" w:hAnsi="Times New Roman" w:cs="Times New Roman"/>
        </w:rPr>
        <w:t xml:space="preserve">Measures: </w:t>
      </w:r>
    </w:p>
    <w:p w14:paraId="04157149" w14:textId="77777777" w:rsidR="00626DD0" w:rsidRDefault="00721979" w:rsidP="00D9003F">
      <w:pPr>
        <w:pStyle w:val="ListParagraph"/>
        <w:numPr>
          <w:ilvl w:val="0"/>
          <w:numId w:val="1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Develop a list of strategies</w:t>
      </w:r>
      <w:r w:rsidR="0069603B">
        <w:rPr>
          <w:rFonts w:ascii="Times New Roman" w:eastAsia="Times New Roman" w:hAnsi="Times New Roman" w:cs="Times New Roman"/>
        </w:rPr>
        <w:t xml:space="preserve"> generated during planning meeting</w:t>
      </w:r>
      <w:r>
        <w:rPr>
          <w:rFonts w:ascii="Times New Roman" w:eastAsia="Times New Roman" w:hAnsi="Times New Roman" w:cs="Times New Roman"/>
        </w:rPr>
        <w:t>s</w:t>
      </w:r>
      <w:r w:rsidR="00E24545">
        <w:rPr>
          <w:rFonts w:ascii="Times New Roman" w:eastAsia="Times New Roman" w:hAnsi="Times New Roman" w:cs="Times New Roman"/>
        </w:rPr>
        <w:t xml:space="preserve"> that could be</w:t>
      </w:r>
      <w:r w:rsidR="00452EA5">
        <w:rPr>
          <w:rFonts w:ascii="Times New Roman" w:eastAsia="Times New Roman" w:hAnsi="Times New Roman" w:cs="Times New Roman"/>
        </w:rPr>
        <w:t xml:space="preserve"> implemented the following year</w:t>
      </w:r>
      <w:r w:rsidR="00445B36">
        <w:rPr>
          <w:rFonts w:ascii="Times New Roman" w:eastAsia="Times New Roman" w:hAnsi="Times New Roman" w:cs="Times New Roman"/>
        </w:rPr>
        <w:t xml:space="preserve"> for the road </w:t>
      </w:r>
      <w:proofErr w:type="gramStart"/>
      <w:r w:rsidR="00445B36">
        <w:rPr>
          <w:rFonts w:ascii="Times New Roman" w:eastAsia="Times New Roman" w:hAnsi="Times New Roman" w:cs="Times New Roman"/>
        </w:rPr>
        <w:t>scholars</w:t>
      </w:r>
      <w:proofErr w:type="gramEnd"/>
      <w:r w:rsidR="00445B36">
        <w:rPr>
          <w:rFonts w:ascii="Times New Roman" w:eastAsia="Times New Roman" w:hAnsi="Times New Roman" w:cs="Times New Roman"/>
        </w:rPr>
        <w:t xml:space="preserve"> program.</w:t>
      </w:r>
    </w:p>
    <w:p w14:paraId="1A039B38" w14:textId="6161BE45" w:rsidR="0069603B" w:rsidRPr="008F4BF7" w:rsidRDefault="00132D10" w:rsidP="00D9003F">
      <w:pPr>
        <w:pStyle w:val="ListParagraph"/>
        <w:numPr>
          <w:ilvl w:val="0"/>
          <w:numId w:val="15"/>
        </w:numPr>
        <w:spacing w:before="100" w:beforeAutospacing="1" w:after="100" w:afterAutospacing="1"/>
        <w:rPr>
          <w:rFonts w:ascii="Times New Roman" w:eastAsia="Times New Roman" w:hAnsi="Times New Roman" w:cs="Times New Roman"/>
        </w:rPr>
      </w:pPr>
      <w:r w:rsidRPr="008F4BF7">
        <w:rPr>
          <w:rFonts w:ascii="Times New Roman" w:eastAsia="Times New Roman" w:hAnsi="Times New Roman" w:cs="Times New Roman"/>
        </w:rPr>
        <w:t>DEI related session planned and implemented during summer of 2018.</w:t>
      </w:r>
      <w:r w:rsidR="00F0714C" w:rsidRPr="008F4BF7">
        <w:rPr>
          <w:rFonts w:ascii="Times New Roman" w:eastAsia="Times New Roman" w:hAnsi="Times New Roman" w:cs="Times New Roman"/>
        </w:rPr>
        <w:br/>
      </w:r>
    </w:p>
    <w:p w14:paraId="03D02449" w14:textId="77777777" w:rsidR="000A426A" w:rsidRDefault="000A426A">
      <w:pPr>
        <w:rPr>
          <w:rFonts w:ascii="Times New Roman" w:eastAsia="Times New Roman" w:hAnsi="Times New Roman" w:cs="Times New Roman"/>
          <w:b/>
        </w:rPr>
      </w:pPr>
      <w:r>
        <w:rPr>
          <w:rFonts w:ascii="Times New Roman" w:eastAsia="Times New Roman" w:hAnsi="Times New Roman" w:cs="Times New Roman"/>
          <w:b/>
        </w:rPr>
        <w:br w:type="page"/>
      </w:r>
    </w:p>
    <w:p w14:paraId="17666D1E" w14:textId="04F69C20" w:rsidR="0069603B" w:rsidRDefault="0069603B" w:rsidP="0069603B">
      <w:pPr>
        <w:spacing w:before="100" w:beforeAutospacing="1" w:after="100" w:afterAutospacing="1"/>
        <w:rPr>
          <w:rFonts w:ascii="Times New Roman" w:eastAsia="Times New Roman" w:hAnsi="Times New Roman" w:cs="Times New Roman"/>
          <w:b/>
        </w:rPr>
      </w:pPr>
      <w:r w:rsidRPr="004F3DA4">
        <w:rPr>
          <w:rFonts w:ascii="Times New Roman" w:eastAsia="Times New Roman" w:hAnsi="Times New Roman" w:cs="Times New Roman"/>
          <w:b/>
        </w:rPr>
        <w:lastRenderedPageBreak/>
        <w:t>S</w:t>
      </w:r>
      <w:r w:rsidR="00F0714C">
        <w:rPr>
          <w:rFonts w:ascii="Times New Roman" w:eastAsia="Times New Roman" w:hAnsi="Times New Roman" w:cs="Times New Roman"/>
          <w:b/>
        </w:rPr>
        <w:t>trategic Objective</w:t>
      </w:r>
      <w:r w:rsidRPr="004F3DA4">
        <w:rPr>
          <w:rFonts w:ascii="Times New Roman" w:eastAsia="Times New Roman" w:hAnsi="Times New Roman" w:cs="Times New Roman"/>
          <w:b/>
        </w:rPr>
        <w:t xml:space="preserve">: </w:t>
      </w:r>
      <w:r>
        <w:rPr>
          <w:rFonts w:ascii="Times New Roman" w:eastAsia="Times New Roman" w:hAnsi="Times New Roman" w:cs="Times New Roman"/>
          <w:b/>
        </w:rPr>
        <w:t>Education and Scholarship</w:t>
      </w:r>
    </w:p>
    <w:p w14:paraId="4F74CD19" w14:textId="7F5AD1DD" w:rsidR="0069603B" w:rsidRDefault="0069603B"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There are several areas of our work that relate to the domain of Education and Scholarship. Our survey pointed out that many of our staff work with students. Both Ann Arbor and D.C. hire student workers providing opportunities for students to get exposed to the field of government relations. Our Lansing office facilitates presentations of student work in Lansing venues. Staff have served on panels reviewing student projects</w:t>
      </w:r>
      <w:r w:rsidR="00F907B8">
        <w:rPr>
          <w:rFonts w:ascii="Times New Roman" w:eastAsia="Times New Roman" w:hAnsi="Times New Roman" w:cs="Times New Roman"/>
        </w:rPr>
        <w:t>, selecting students for Washington internship program,</w:t>
      </w:r>
      <w:r>
        <w:rPr>
          <w:rFonts w:ascii="Times New Roman" w:eastAsia="Times New Roman" w:hAnsi="Times New Roman" w:cs="Times New Roman"/>
        </w:rPr>
        <w:t xml:space="preserve"> and on committees supp</w:t>
      </w:r>
      <w:r w:rsidR="008D0FFF">
        <w:rPr>
          <w:rFonts w:ascii="Times New Roman" w:eastAsia="Times New Roman" w:hAnsi="Times New Roman" w:cs="Times New Roman"/>
        </w:rPr>
        <w:t>orting students such as the powwow planning committee</w:t>
      </w:r>
      <w:r>
        <w:rPr>
          <w:rFonts w:ascii="Times New Roman" w:eastAsia="Times New Roman" w:hAnsi="Times New Roman" w:cs="Times New Roman"/>
        </w:rPr>
        <w:t>. These interactions provide an opportunity for more pro-active mentoring of students.</w:t>
      </w:r>
    </w:p>
    <w:p w14:paraId="77A19EBB" w14:textId="00654F2D" w:rsidR="0069603B" w:rsidRDefault="0069603B"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Community Relations and State Outreach look for opportunities for the university to help communities. When specific needs are identified and there is interest in working with the university, we look for an interested faculty member or internal organization that can help. This often creates learning opportunities for students in the form of projects addressing the needs of the community organization. Staff has also worked with schools and colleges to make connections with community organizations to expand internship opportunities for students and to develop new programs such as Camp Kinomaage. Most of these connections take time to develop. This is an area where we need more thought</w:t>
      </w:r>
      <w:r w:rsidR="002475C1">
        <w:rPr>
          <w:rFonts w:ascii="Times New Roman" w:eastAsia="Times New Roman" w:hAnsi="Times New Roman" w:cs="Times New Roman"/>
        </w:rPr>
        <w:t>,</w:t>
      </w:r>
      <w:r>
        <w:rPr>
          <w:rFonts w:ascii="Times New Roman" w:eastAsia="Times New Roman" w:hAnsi="Times New Roman" w:cs="Times New Roman"/>
        </w:rPr>
        <w:t xml:space="preserve"> so over the next year we need to continue the discussions in our work teams to determine how best to provide value in this domain. </w:t>
      </w:r>
    </w:p>
    <w:p w14:paraId="1E46CC0A" w14:textId="7DCD4750" w:rsidR="007F13EA" w:rsidRDefault="00763DF7">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Objective 1. </w:t>
      </w:r>
      <w:r w:rsidRPr="007422EC">
        <w:rPr>
          <w:rFonts w:ascii="Times New Roman" w:eastAsia="Times New Roman" w:hAnsi="Times New Roman" w:cs="Times New Roman"/>
        </w:rPr>
        <w:t>Continue to expand and cultivate relationships with community organizations including organizations that serve or represent under-served communities.</w:t>
      </w:r>
    </w:p>
    <w:p w14:paraId="5589EE26" w14:textId="4FBCA16B" w:rsidR="00763DF7" w:rsidRDefault="00763DF7" w:rsidP="00763DF7">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FY </w:t>
      </w:r>
      <w:r w:rsidR="000A426A">
        <w:rPr>
          <w:rFonts w:ascii="Times New Roman" w:eastAsia="Times New Roman" w:hAnsi="Times New Roman" w:cs="Times New Roman"/>
        </w:rPr>
        <w:t xml:space="preserve">20 </w:t>
      </w:r>
      <w:r>
        <w:rPr>
          <w:rFonts w:ascii="Times New Roman" w:eastAsia="Times New Roman" w:hAnsi="Times New Roman" w:cs="Times New Roman"/>
        </w:rPr>
        <w:t xml:space="preserve">Actions: </w:t>
      </w:r>
    </w:p>
    <w:p w14:paraId="2781FF66" w14:textId="77777777" w:rsidR="00763DF7" w:rsidRDefault="00763DF7" w:rsidP="00763DF7">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Schedule visits with new organizations in out-state communities that may be interested in learning about the university’s diversity, equity and inclusion initiative.</w:t>
      </w:r>
    </w:p>
    <w:p w14:paraId="412FAC7E" w14:textId="583E7591" w:rsidR="00763DF7" w:rsidRDefault="00763DF7" w:rsidP="00763DF7">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Continue staff discussion about this domain to further clarify strategies for future consideration</w:t>
      </w:r>
      <w:r w:rsidR="003F22F8">
        <w:rPr>
          <w:rFonts w:ascii="Times New Roman" w:eastAsia="Times New Roman" w:hAnsi="Times New Roman" w:cs="Times New Roman"/>
        </w:rPr>
        <w:t>.</w:t>
      </w:r>
    </w:p>
    <w:p w14:paraId="6FD84E3D" w14:textId="059DFC0D" w:rsidR="003F22F8" w:rsidRPr="008F4BF7" w:rsidRDefault="003F22F8" w:rsidP="00763DF7">
      <w:pPr>
        <w:pStyle w:val="ListParagraph"/>
        <w:numPr>
          <w:ilvl w:val="0"/>
          <w:numId w:val="20"/>
        </w:numPr>
        <w:spacing w:before="100" w:beforeAutospacing="1" w:after="100" w:afterAutospacing="1"/>
        <w:rPr>
          <w:rFonts w:ascii="Times New Roman" w:eastAsia="Times New Roman" w:hAnsi="Times New Roman" w:cs="Times New Roman"/>
        </w:rPr>
      </w:pPr>
      <w:r w:rsidRPr="008F4BF7">
        <w:rPr>
          <w:rFonts w:ascii="Times New Roman" w:eastAsia="Times New Roman" w:hAnsi="Times New Roman" w:cs="Times New Roman"/>
        </w:rPr>
        <w:t xml:space="preserve">Strengthen mechanisms to share </w:t>
      </w:r>
      <w:r w:rsidR="00E20F22" w:rsidRPr="008F4BF7">
        <w:rPr>
          <w:rFonts w:ascii="Times New Roman" w:eastAsia="Times New Roman" w:hAnsi="Times New Roman" w:cs="Times New Roman"/>
        </w:rPr>
        <w:t>information across government relations about staff and faculty with expertise, experience and abilities to engage with external organizations/audiences.</w:t>
      </w:r>
    </w:p>
    <w:p w14:paraId="7E85A11F" w14:textId="58AA0E57" w:rsidR="002279CC" w:rsidRPr="008F4BF7" w:rsidRDefault="002279CC" w:rsidP="00763DF7">
      <w:pPr>
        <w:pStyle w:val="ListParagraph"/>
        <w:numPr>
          <w:ilvl w:val="0"/>
          <w:numId w:val="20"/>
        </w:numPr>
        <w:spacing w:before="100" w:beforeAutospacing="1" w:after="100" w:afterAutospacing="1"/>
        <w:rPr>
          <w:rFonts w:ascii="Times New Roman" w:eastAsia="Times New Roman" w:hAnsi="Times New Roman" w:cs="Times New Roman"/>
        </w:rPr>
      </w:pPr>
      <w:r w:rsidRPr="008F4BF7">
        <w:rPr>
          <w:rFonts w:ascii="Times New Roman" w:eastAsia="Times New Roman" w:hAnsi="Times New Roman" w:cs="Times New Roman"/>
        </w:rPr>
        <w:t>Identify opportunities to plug in UM speakers/expertise into community organizations.</w:t>
      </w:r>
    </w:p>
    <w:p w14:paraId="5CF93FB4" w14:textId="77777777" w:rsidR="00763DF7" w:rsidRDefault="00763DF7" w:rsidP="00763DF7">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Measures: </w:t>
      </w:r>
    </w:p>
    <w:p w14:paraId="610DC5BD" w14:textId="77777777" w:rsidR="00763DF7" w:rsidRDefault="00763DF7" w:rsidP="00763DF7">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Summary of conversations w/ new organizations shared as part of updates during staff meeting.</w:t>
      </w:r>
    </w:p>
    <w:p w14:paraId="29DE6918" w14:textId="20898349" w:rsidR="00763DF7" w:rsidRDefault="00763DF7" w:rsidP="00D9003F">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Agenda item on work team meetings to keep focus on the topic over time.</w:t>
      </w:r>
    </w:p>
    <w:p w14:paraId="18DB204B" w14:textId="29729F1C" w:rsidR="00E20F22" w:rsidRPr="008F4BF7" w:rsidRDefault="00E20F22" w:rsidP="00D9003F">
      <w:pPr>
        <w:pStyle w:val="ListParagraph"/>
        <w:numPr>
          <w:ilvl w:val="0"/>
          <w:numId w:val="20"/>
        </w:numPr>
        <w:spacing w:before="100" w:beforeAutospacing="1" w:after="100" w:afterAutospacing="1"/>
        <w:rPr>
          <w:rFonts w:ascii="Times New Roman" w:eastAsia="Times New Roman" w:hAnsi="Times New Roman" w:cs="Times New Roman"/>
        </w:rPr>
      </w:pPr>
      <w:r w:rsidRPr="008F4BF7">
        <w:rPr>
          <w:rFonts w:ascii="Times New Roman" w:eastAsia="Times New Roman" w:hAnsi="Times New Roman" w:cs="Times New Roman"/>
        </w:rPr>
        <w:t>Develop document/database of potential faculty and staff resources.</w:t>
      </w:r>
    </w:p>
    <w:p w14:paraId="5533E18C" w14:textId="4260AE2C" w:rsidR="00A17932" w:rsidRPr="008F4BF7" w:rsidRDefault="00A17932" w:rsidP="00D9003F">
      <w:pPr>
        <w:pStyle w:val="ListParagraph"/>
        <w:numPr>
          <w:ilvl w:val="0"/>
          <w:numId w:val="20"/>
        </w:numPr>
        <w:spacing w:before="100" w:beforeAutospacing="1" w:after="100" w:afterAutospacing="1"/>
        <w:rPr>
          <w:rFonts w:ascii="Times New Roman" w:eastAsia="Times New Roman" w:hAnsi="Times New Roman" w:cs="Times New Roman"/>
        </w:rPr>
      </w:pPr>
      <w:r w:rsidRPr="008F4BF7">
        <w:rPr>
          <w:rFonts w:ascii="Times New Roman" w:eastAsia="Times New Roman" w:hAnsi="Times New Roman" w:cs="Times New Roman"/>
        </w:rPr>
        <w:t>Increased number of UM faculty/staff engagement with external community organizations.</w:t>
      </w:r>
    </w:p>
    <w:p w14:paraId="65F1D931" w14:textId="0E1771DD" w:rsidR="007F1146" w:rsidRPr="008F5B2D" w:rsidRDefault="007F1146" w:rsidP="0069603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We currently plan and implement the Wolverine Caucus program in Lansing. It provides a forum for sharing university research/expertise with the public and since it’</w:t>
      </w:r>
      <w:r w:rsidR="002E0F4D">
        <w:rPr>
          <w:rFonts w:ascii="Times New Roman" w:eastAsia="Times New Roman" w:hAnsi="Times New Roman" w:cs="Times New Roman"/>
        </w:rPr>
        <w:t>s held in the capitol city,</w:t>
      </w:r>
      <w:r>
        <w:rPr>
          <w:rFonts w:ascii="Times New Roman" w:eastAsia="Times New Roman" w:hAnsi="Times New Roman" w:cs="Times New Roman"/>
        </w:rPr>
        <w:t xml:space="preserve"> it can focus on current topics relevant to legislative activities to help educate those involved in the process of law making.</w:t>
      </w:r>
      <w:r w:rsidR="00811312">
        <w:rPr>
          <w:rFonts w:ascii="Times New Roman" w:eastAsia="Times New Roman" w:hAnsi="Times New Roman" w:cs="Times New Roman"/>
        </w:rPr>
        <w:t xml:space="preserve"> This program provides an opportunity to </w:t>
      </w:r>
      <w:r w:rsidR="00614842">
        <w:rPr>
          <w:rFonts w:ascii="Times New Roman" w:eastAsia="Times New Roman" w:hAnsi="Times New Roman" w:cs="Times New Roman"/>
        </w:rPr>
        <w:t>include topics related to diversity in education that might be of interest.</w:t>
      </w:r>
    </w:p>
    <w:p w14:paraId="0AE2C7F3" w14:textId="11980A69" w:rsidR="00763DF7" w:rsidRPr="007B724C" w:rsidRDefault="00763DF7" w:rsidP="00763DF7">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Objective 2. </w:t>
      </w:r>
      <w:r w:rsidRPr="007B724C">
        <w:rPr>
          <w:rFonts w:ascii="Times New Roman" w:eastAsia="Times New Roman" w:hAnsi="Times New Roman" w:cs="Times New Roman"/>
        </w:rPr>
        <w:t>Work with Wolverine Caucus planning committee</w:t>
      </w:r>
      <w:r w:rsidR="002279CC">
        <w:rPr>
          <w:rFonts w:ascii="Times New Roman" w:eastAsia="Times New Roman" w:hAnsi="Times New Roman" w:cs="Times New Roman"/>
        </w:rPr>
        <w:t xml:space="preserve"> </w:t>
      </w:r>
      <w:r w:rsidRPr="007B724C">
        <w:rPr>
          <w:rFonts w:ascii="Times New Roman" w:eastAsia="Times New Roman" w:hAnsi="Times New Roman" w:cs="Times New Roman"/>
        </w:rPr>
        <w:t>to promote speakers covering diversity-related topics</w:t>
      </w:r>
    </w:p>
    <w:p w14:paraId="391D76C4" w14:textId="5BCA8C1D" w:rsidR="00763DF7" w:rsidRDefault="00763DF7" w:rsidP="00763DF7">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FY </w:t>
      </w:r>
      <w:r w:rsidR="000A426A">
        <w:rPr>
          <w:rFonts w:ascii="Times New Roman" w:eastAsia="Times New Roman" w:hAnsi="Times New Roman" w:cs="Times New Roman"/>
        </w:rPr>
        <w:t xml:space="preserve">20 </w:t>
      </w:r>
      <w:r>
        <w:rPr>
          <w:rFonts w:ascii="Times New Roman" w:eastAsia="Times New Roman" w:hAnsi="Times New Roman" w:cs="Times New Roman"/>
        </w:rPr>
        <w:t xml:space="preserve">Actions: </w:t>
      </w:r>
    </w:p>
    <w:p w14:paraId="3A620D9A" w14:textId="0281785D" w:rsidR="00763DF7" w:rsidRDefault="00BD70F2" w:rsidP="00763DF7">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Continue to actively consider </w:t>
      </w:r>
      <w:r w:rsidR="00E92F8A">
        <w:rPr>
          <w:rFonts w:ascii="Times New Roman" w:eastAsia="Times New Roman" w:hAnsi="Times New Roman" w:cs="Times New Roman"/>
        </w:rPr>
        <w:t xml:space="preserve">issues related to </w:t>
      </w:r>
      <w:r>
        <w:rPr>
          <w:rFonts w:ascii="Times New Roman" w:eastAsia="Times New Roman" w:hAnsi="Times New Roman" w:cs="Times New Roman"/>
        </w:rPr>
        <w:t>DEI in setting program for Wolverine Caucus</w:t>
      </w:r>
    </w:p>
    <w:p w14:paraId="5EB0A2F6" w14:textId="77777777" w:rsidR="00763DF7" w:rsidRDefault="00763DF7" w:rsidP="00763DF7">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Identify speakers on campus that have relevant expertise.</w:t>
      </w:r>
    </w:p>
    <w:p w14:paraId="3968A54A" w14:textId="77777777" w:rsidR="00763DF7" w:rsidRDefault="00763DF7" w:rsidP="00763DF7">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Measures: </w:t>
      </w:r>
    </w:p>
    <w:p w14:paraId="7E99CD43" w14:textId="77777777" w:rsidR="00763DF7" w:rsidRDefault="00763DF7" w:rsidP="00763DF7">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List of potential speakers and their expertise.</w:t>
      </w:r>
    </w:p>
    <w:p w14:paraId="6D648B2F" w14:textId="2057D700" w:rsidR="001050AC" w:rsidRDefault="00763DF7" w:rsidP="00763DF7">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Scheduled speaker focused on diversity topic.</w:t>
      </w:r>
    </w:p>
    <w:p w14:paraId="64DFE9AC" w14:textId="77777777" w:rsidR="001050AC" w:rsidRDefault="001050AC">
      <w:pPr>
        <w:rPr>
          <w:rFonts w:ascii="Times New Roman" w:eastAsia="Times New Roman" w:hAnsi="Times New Roman" w:cs="Times New Roman"/>
        </w:rPr>
      </w:pPr>
      <w:r>
        <w:rPr>
          <w:rFonts w:ascii="Times New Roman" w:eastAsia="Times New Roman" w:hAnsi="Times New Roman" w:cs="Times New Roman"/>
        </w:rPr>
        <w:br w:type="page"/>
      </w:r>
    </w:p>
    <w:p w14:paraId="0FDF42FA" w14:textId="77777777" w:rsidR="001050AC" w:rsidRDefault="001050AC" w:rsidP="001050AC">
      <w:pPr>
        <w:autoSpaceDE w:val="0"/>
        <w:autoSpaceDN w:val="0"/>
        <w:adjustRightInd w:val="0"/>
        <w:rPr>
          <w:rFonts w:ascii="Times New Roman" w:hAnsi="Times New Roman" w:cs="Times New Roman"/>
          <w:color w:val="222222"/>
          <w:sz w:val="22"/>
          <w:szCs w:val="22"/>
        </w:rPr>
      </w:pPr>
      <w:r w:rsidRPr="00532116">
        <w:rPr>
          <w:rFonts w:ascii="Times New Roman" w:hAnsi="Times New Roman" w:cs="Times New Roman"/>
          <w:b/>
          <w:color w:val="222222"/>
          <w:sz w:val="22"/>
          <w:szCs w:val="22"/>
        </w:rPr>
        <w:lastRenderedPageBreak/>
        <w:t>Strategic Objective:</w:t>
      </w:r>
      <w:r>
        <w:rPr>
          <w:rFonts w:ascii="Times New Roman" w:hAnsi="Times New Roman" w:cs="Times New Roman"/>
          <w:color w:val="222222"/>
          <w:sz w:val="22"/>
          <w:szCs w:val="22"/>
        </w:rPr>
        <w:t xml:space="preserve"> </w:t>
      </w:r>
      <w:r w:rsidRPr="0051061A">
        <w:rPr>
          <w:rFonts w:ascii="Times New Roman" w:hAnsi="Times New Roman" w:cs="Times New Roman"/>
          <w:b/>
          <w:color w:val="9A0000"/>
          <w:sz w:val="22"/>
          <w:szCs w:val="22"/>
        </w:rPr>
        <w:t>Sexual Harassment and Misconduct Prevention</w:t>
      </w:r>
    </w:p>
    <w:p w14:paraId="78F0CDFE" w14:textId="77777777" w:rsidR="001050AC" w:rsidRDefault="001050AC" w:rsidP="001050AC">
      <w:pPr>
        <w:autoSpaceDE w:val="0"/>
        <w:autoSpaceDN w:val="0"/>
        <w:adjustRightInd w:val="0"/>
        <w:rPr>
          <w:rFonts w:ascii="Times New Roman" w:hAnsi="Times New Roman" w:cs="Times New Roman"/>
          <w:color w:val="222222"/>
          <w:sz w:val="22"/>
          <w:szCs w:val="22"/>
        </w:rPr>
      </w:pPr>
    </w:p>
    <w:p w14:paraId="687C4834" w14:textId="0319341C" w:rsidR="001050AC" w:rsidRDefault="001050AC" w:rsidP="001050AC">
      <w:pPr>
        <w:autoSpaceDE w:val="0"/>
        <w:autoSpaceDN w:val="0"/>
        <w:adjustRightInd w:val="0"/>
        <w:rPr>
          <w:rFonts w:ascii="Times New Roman" w:hAnsi="Times New Roman" w:cs="Times New Roman"/>
          <w:color w:val="222222"/>
          <w:sz w:val="22"/>
          <w:szCs w:val="22"/>
        </w:rPr>
      </w:pPr>
      <w:r>
        <w:rPr>
          <w:rFonts w:ascii="Times New Roman" w:hAnsi="Times New Roman" w:cs="Times New Roman"/>
          <w:color w:val="222222"/>
          <w:sz w:val="22"/>
          <w:szCs w:val="22"/>
        </w:rPr>
        <w:t>Educate our community on sexual harassment and misconduct prevention</w:t>
      </w:r>
    </w:p>
    <w:p w14:paraId="02EAE78F" w14:textId="77777777" w:rsidR="001050AC" w:rsidRDefault="001050AC" w:rsidP="001050AC">
      <w:pPr>
        <w:autoSpaceDE w:val="0"/>
        <w:autoSpaceDN w:val="0"/>
        <w:adjustRightInd w:val="0"/>
        <w:rPr>
          <w:rFonts w:ascii="Times New Roman" w:hAnsi="Times New Roman" w:cs="Times New Roman"/>
          <w:color w:val="222222"/>
          <w:sz w:val="22"/>
          <w:szCs w:val="22"/>
        </w:rPr>
      </w:pPr>
      <w:r>
        <w:rPr>
          <w:rFonts w:ascii="Times New Roman" w:hAnsi="Times New Roman" w:cs="Times New Roman"/>
          <w:color w:val="222222"/>
          <w:sz w:val="22"/>
          <w:szCs w:val="22"/>
        </w:rPr>
        <w:t>in an effort to promote a safe and supportive environment for all members to work, learn, and</w:t>
      </w:r>
    </w:p>
    <w:p w14:paraId="1658B208" w14:textId="216B88A9" w:rsidR="00096446" w:rsidRPr="00FA2177" w:rsidRDefault="001050AC" w:rsidP="00FA2177">
      <w:pPr>
        <w:rPr>
          <w:rFonts w:ascii="Times New Roman" w:hAnsi="Times New Roman" w:cs="Times New Roman"/>
        </w:rPr>
      </w:pPr>
      <w:r>
        <w:rPr>
          <w:rFonts w:ascii="Times New Roman" w:hAnsi="Times New Roman" w:cs="Times New Roman"/>
          <w:color w:val="222222"/>
          <w:sz w:val="22"/>
          <w:szCs w:val="22"/>
        </w:rPr>
        <w:t>thrive.</w:t>
      </w:r>
    </w:p>
    <w:p w14:paraId="0B9BACD6" w14:textId="77777777" w:rsidR="001050AC" w:rsidRDefault="001050AC">
      <w:pPr>
        <w:rPr>
          <w:rFonts w:ascii="Times New Roman" w:hAnsi="Times New Roman" w:cs="Times New Roman"/>
          <w:b/>
        </w:rPr>
      </w:pPr>
    </w:p>
    <w:p w14:paraId="1D41808F" w14:textId="24D24DEC" w:rsidR="001050AC" w:rsidRDefault="001050AC">
      <w:pPr>
        <w:rPr>
          <w:rFonts w:ascii="Times New Roman" w:hAnsi="Times New Roman" w:cs="Times New Roman"/>
          <w:b/>
        </w:rPr>
      </w:pPr>
      <w:r w:rsidRPr="00532116">
        <w:rPr>
          <w:rFonts w:ascii="Times New Roman" w:hAnsi="Times New Roman" w:cs="Times New Roman"/>
          <w:b/>
          <w:color w:val="222222"/>
          <w:sz w:val="22"/>
          <w:szCs w:val="22"/>
        </w:rPr>
        <w:t>Action Item:</w:t>
      </w:r>
      <w:r>
        <w:rPr>
          <w:rFonts w:ascii="Times New Roman" w:hAnsi="Times New Roman" w:cs="Times New Roman"/>
          <w:color w:val="222222"/>
          <w:sz w:val="22"/>
          <w:szCs w:val="22"/>
        </w:rPr>
        <w:t xml:space="preserve"> Support unit-level participation in mandatory training.</w:t>
      </w:r>
    </w:p>
    <w:p w14:paraId="33041274" w14:textId="3E44BD10" w:rsidR="001050AC" w:rsidRDefault="001050AC">
      <w:pPr>
        <w:rPr>
          <w:rFonts w:ascii="Times New Roman" w:hAnsi="Times New Roman" w:cs="Times New Roman"/>
          <w:b/>
        </w:rPr>
      </w:pPr>
    </w:p>
    <w:p w14:paraId="5A8814F5" w14:textId="77777777" w:rsidR="001050AC" w:rsidRDefault="001050AC" w:rsidP="001050AC">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FY 20 Actions: </w:t>
      </w:r>
    </w:p>
    <w:p w14:paraId="52439072" w14:textId="70B44980" w:rsidR="001050AC" w:rsidRDefault="001050AC" w:rsidP="001050AC">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100% participation in training</w:t>
      </w:r>
    </w:p>
    <w:p w14:paraId="05094C4B" w14:textId="77777777" w:rsidR="001050AC" w:rsidRDefault="001050AC" w:rsidP="001050AC">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Measures: </w:t>
      </w:r>
    </w:p>
    <w:p w14:paraId="5CD70752" w14:textId="77777777" w:rsidR="001050AC" w:rsidRDefault="001050AC" w:rsidP="001050AC">
      <w:pPr>
        <w:pStyle w:val="ListParagraph"/>
        <w:numPr>
          <w:ilvl w:val="0"/>
          <w:numId w:val="2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100% participation in training</w:t>
      </w:r>
    </w:p>
    <w:p w14:paraId="6E15EF3E" w14:textId="77777777" w:rsidR="001050AC" w:rsidRDefault="001050AC">
      <w:pPr>
        <w:rPr>
          <w:rFonts w:ascii="Times New Roman" w:hAnsi="Times New Roman" w:cs="Times New Roman"/>
          <w:b/>
        </w:rPr>
      </w:pPr>
    </w:p>
    <w:p w14:paraId="0DEBD0CD" w14:textId="1A6E8719" w:rsidR="005831A2" w:rsidRDefault="005831A2">
      <w:pPr>
        <w:rPr>
          <w:rFonts w:ascii="Times New Roman" w:hAnsi="Times New Roman" w:cs="Times New Roman"/>
          <w:b/>
        </w:rPr>
      </w:pPr>
      <w:r>
        <w:rPr>
          <w:rFonts w:ascii="Times New Roman" w:hAnsi="Times New Roman" w:cs="Times New Roman"/>
          <w:b/>
        </w:rPr>
        <w:br w:type="page"/>
      </w:r>
    </w:p>
    <w:p w14:paraId="5CE6FB4C" w14:textId="77777777" w:rsidR="000E0EAA" w:rsidRPr="00755923" w:rsidRDefault="000E0EAA" w:rsidP="000E0EAA">
      <w:pPr>
        <w:rPr>
          <w:rFonts w:ascii="Times New Roman" w:hAnsi="Times New Roman" w:cs="Times New Roman"/>
          <w:b/>
        </w:rPr>
      </w:pPr>
      <w:r w:rsidRPr="00755923">
        <w:rPr>
          <w:rFonts w:ascii="Times New Roman" w:hAnsi="Times New Roman" w:cs="Times New Roman"/>
          <w:b/>
        </w:rPr>
        <w:lastRenderedPageBreak/>
        <w:t>Action Plan</w:t>
      </w:r>
    </w:p>
    <w:p w14:paraId="24437717" w14:textId="77777777" w:rsidR="000E0EAA" w:rsidRDefault="000E0EAA" w:rsidP="000E0EAA">
      <w:pPr>
        <w:rPr>
          <w:rFonts w:ascii="Times New Roman" w:hAnsi="Times New Roman" w:cs="Times New Roman"/>
        </w:rPr>
      </w:pPr>
    </w:p>
    <w:p w14:paraId="4B3C7716" w14:textId="77777777" w:rsidR="000E0EAA" w:rsidRPr="00F00B5E" w:rsidRDefault="000E0EAA" w:rsidP="000E0EAA">
      <w:pPr>
        <w:widowControl w:val="0"/>
        <w:autoSpaceDE w:val="0"/>
        <w:autoSpaceDN w:val="0"/>
        <w:adjustRightInd w:val="0"/>
        <w:rPr>
          <w:rFonts w:ascii="Times New Roman" w:hAnsi="Times New Roman" w:cs="Times New Roman"/>
          <w:b/>
          <w:szCs w:val="28"/>
        </w:rPr>
      </w:pPr>
      <w:r w:rsidRPr="00F00B5E">
        <w:rPr>
          <w:rFonts w:ascii="Times New Roman" w:hAnsi="Times New Roman" w:cs="Times New Roman"/>
          <w:b/>
          <w:szCs w:val="28"/>
        </w:rPr>
        <w:t xml:space="preserve">Recruitment, Retention and Development </w:t>
      </w:r>
    </w:p>
    <w:p w14:paraId="69B156A4" w14:textId="77777777" w:rsidR="000E0EAA" w:rsidRDefault="000E0EAA" w:rsidP="000E0EAA">
      <w:pPr>
        <w:widowControl w:val="0"/>
        <w:autoSpaceDE w:val="0"/>
        <w:autoSpaceDN w:val="0"/>
        <w:adjustRightInd w:val="0"/>
        <w:rPr>
          <w:rFonts w:ascii="Times New Roman" w:hAnsi="Times New Roman" w:cs="Times New Roman"/>
          <w:b/>
          <w:sz w:val="28"/>
          <w:szCs w:val="28"/>
        </w:rPr>
      </w:pPr>
    </w:p>
    <w:tbl>
      <w:tblPr>
        <w:tblStyle w:val="TableGrid"/>
        <w:tblW w:w="9576" w:type="dxa"/>
        <w:tblLayout w:type="fixed"/>
        <w:tblLook w:val="04A0" w:firstRow="1" w:lastRow="0" w:firstColumn="1" w:lastColumn="0" w:noHBand="0" w:noVBand="1"/>
      </w:tblPr>
      <w:tblGrid>
        <w:gridCol w:w="1345"/>
        <w:gridCol w:w="1980"/>
        <w:gridCol w:w="1260"/>
        <w:gridCol w:w="2273"/>
        <w:gridCol w:w="1507"/>
        <w:gridCol w:w="1211"/>
      </w:tblGrid>
      <w:tr w:rsidR="000E0EAA" w:rsidRPr="00D0436B" w14:paraId="36A51DFD" w14:textId="77777777" w:rsidTr="00D45579">
        <w:tc>
          <w:tcPr>
            <w:tcW w:w="1345" w:type="dxa"/>
          </w:tcPr>
          <w:p w14:paraId="5355AEA3"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Key</w:t>
            </w:r>
          </w:p>
          <w:p w14:paraId="191993FC"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Constituency</w:t>
            </w:r>
          </w:p>
        </w:tc>
        <w:tc>
          <w:tcPr>
            <w:tcW w:w="1980" w:type="dxa"/>
          </w:tcPr>
          <w:p w14:paraId="054EEC30"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Strategic Objective</w:t>
            </w:r>
          </w:p>
        </w:tc>
        <w:tc>
          <w:tcPr>
            <w:tcW w:w="1260" w:type="dxa"/>
          </w:tcPr>
          <w:p w14:paraId="3FC7A569"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Measures</w:t>
            </w:r>
          </w:p>
          <w:p w14:paraId="69217AEB"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 xml:space="preserve">Of </w:t>
            </w:r>
          </w:p>
          <w:p w14:paraId="4475780A"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Success</w:t>
            </w:r>
          </w:p>
        </w:tc>
        <w:tc>
          <w:tcPr>
            <w:tcW w:w="2273" w:type="dxa"/>
          </w:tcPr>
          <w:p w14:paraId="698AFC56"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Detailed Actions Planned (measurable, specific)</w:t>
            </w:r>
          </w:p>
        </w:tc>
        <w:tc>
          <w:tcPr>
            <w:tcW w:w="1507" w:type="dxa"/>
          </w:tcPr>
          <w:p w14:paraId="13FF4DE1"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Group/</w:t>
            </w:r>
          </w:p>
          <w:p w14:paraId="445B7406"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persons accountable</w:t>
            </w:r>
          </w:p>
        </w:tc>
        <w:tc>
          <w:tcPr>
            <w:tcW w:w="1211" w:type="dxa"/>
          </w:tcPr>
          <w:p w14:paraId="037EE85E"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Resources needed (if applicable)</w:t>
            </w:r>
          </w:p>
        </w:tc>
      </w:tr>
      <w:tr w:rsidR="000E0EAA" w:rsidRPr="00FC1BFA" w14:paraId="5AE21DDD" w14:textId="77777777" w:rsidTr="00D45579">
        <w:trPr>
          <w:trHeight w:val="3716"/>
        </w:trPr>
        <w:tc>
          <w:tcPr>
            <w:tcW w:w="1345" w:type="dxa"/>
          </w:tcPr>
          <w:p w14:paraId="777C4374" w14:textId="77777777" w:rsidR="000E0EAA" w:rsidRPr="00D9003F" w:rsidRDefault="000E0EAA" w:rsidP="00E03C76">
            <w:pPr>
              <w:rPr>
                <w:rFonts w:ascii="Times New Roman" w:hAnsi="Times New Roman" w:cs="Times New Roman"/>
                <w:sz w:val="18"/>
                <w:szCs w:val="18"/>
              </w:rPr>
            </w:pPr>
            <w:r w:rsidRPr="00D9003F">
              <w:rPr>
                <w:rFonts w:ascii="Times New Roman" w:hAnsi="Times New Roman" w:cs="Times New Roman"/>
                <w:sz w:val="18"/>
                <w:szCs w:val="18"/>
              </w:rPr>
              <w:t>Staff</w:t>
            </w:r>
            <w:r>
              <w:rPr>
                <w:rFonts w:ascii="Times New Roman" w:hAnsi="Times New Roman" w:cs="Times New Roman"/>
                <w:sz w:val="18"/>
                <w:szCs w:val="18"/>
              </w:rPr>
              <w:t>/Managers</w:t>
            </w:r>
          </w:p>
        </w:tc>
        <w:tc>
          <w:tcPr>
            <w:tcW w:w="1980" w:type="dxa"/>
          </w:tcPr>
          <w:p w14:paraId="7534C375"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Develop recruitment and hiring practices that attract and successfully hire a demographically diverse staff through strategies and actions that are consistent with the law.</w:t>
            </w:r>
          </w:p>
        </w:tc>
        <w:tc>
          <w:tcPr>
            <w:tcW w:w="1260" w:type="dxa"/>
          </w:tcPr>
          <w:p w14:paraId="043B4556" w14:textId="77777777" w:rsidR="000E0EAA" w:rsidRPr="00D9003F" w:rsidRDefault="000E0EAA" w:rsidP="00E03C76">
            <w:pPr>
              <w:rPr>
                <w:rFonts w:ascii="Times New Roman" w:hAnsi="Times New Roman" w:cs="Times New Roman"/>
                <w:color w:val="44546A" w:themeColor="text2"/>
                <w:sz w:val="18"/>
                <w:szCs w:val="18"/>
              </w:rPr>
            </w:pPr>
            <w:r w:rsidRPr="00D9003F">
              <w:rPr>
                <w:rFonts w:ascii="Times New Roman" w:eastAsia="Times New Roman" w:hAnsi="Times New Roman" w:cs="Times New Roman"/>
                <w:sz w:val="18"/>
                <w:szCs w:val="18"/>
              </w:rPr>
              <w:t xml:space="preserve">Key desired employee characteristics related to diversity </w:t>
            </w:r>
          </w:p>
        </w:tc>
        <w:tc>
          <w:tcPr>
            <w:tcW w:w="2273" w:type="dxa"/>
          </w:tcPr>
          <w:p w14:paraId="70DFA205" w14:textId="77777777" w:rsidR="000E0EAA" w:rsidRDefault="000E0EAA" w:rsidP="00E03C7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As part of overall exploration of workplace climate include discussion to identify key aptitude, attitudes, skills and experience that would help us achieve increased diversity in staff over time.</w:t>
            </w:r>
          </w:p>
          <w:p w14:paraId="4E579958"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Once identified, develop language that can be included in our job descriptions to attract applicants with the desired qualities. Check in with central HR to review proposed language.</w:t>
            </w:r>
          </w:p>
        </w:tc>
        <w:tc>
          <w:tcPr>
            <w:tcW w:w="1507" w:type="dxa"/>
          </w:tcPr>
          <w:p w14:paraId="11A2A4CE"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Hiring managers/HR</w:t>
            </w:r>
          </w:p>
        </w:tc>
        <w:tc>
          <w:tcPr>
            <w:tcW w:w="1211" w:type="dxa"/>
          </w:tcPr>
          <w:p w14:paraId="27993287" w14:textId="77777777" w:rsidR="000E0EAA" w:rsidRDefault="000E0EAA" w:rsidP="00E03C76">
            <w:pPr>
              <w:widowControl w:val="0"/>
              <w:autoSpaceDE w:val="0"/>
              <w:autoSpaceDN w:val="0"/>
              <w:adjustRightInd w:val="0"/>
              <w:rPr>
                <w:rFonts w:ascii="Times New Roman" w:hAnsi="Times New Roman" w:cs="Times New Roman"/>
                <w:color w:val="FF0000"/>
                <w:sz w:val="18"/>
                <w:szCs w:val="18"/>
              </w:rPr>
            </w:pPr>
          </w:p>
          <w:p w14:paraId="3B3427A8" w14:textId="77777777" w:rsidR="000E0EAA" w:rsidRPr="002F56BD" w:rsidRDefault="000E0EAA" w:rsidP="00E03C76">
            <w:pPr>
              <w:widowControl w:val="0"/>
              <w:autoSpaceDE w:val="0"/>
              <w:autoSpaceDN w:val="0"/>
              <w:adjustRightInd w:val="0"/>
              <w:rPr>
                <w:rFonts w:ascii="Times New Roman" w:hAnsi="Times New Roman" w:cs="Times New Roman"/>
                <w:color w:val="FF0000"/>
                <w:sz w:val="18"/>
                <w:szCs w:val="18"/>
              </w:rPr>
            </w:pPr>
          </w:p>
        </w:tc>
      </w:tr>
      <w:tr w:rsidR="000E0EAA" w:rsidRPr="00FC1BFA" w14:paraId="790B9B19" w14:textId="77777777" w:rsidTr="00D45579">
        <w:trPr>
          <w:trHeight w:val="1151"/>
        </w:trPr>
        <w:tc>
          <w:tcPr>
            <w:tcW w:w="1345" w:type="dxa"/>
          </w:tcPr>
          <w:p w14:paraId="2FA08C37"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c>
          <w:tcPr>
            <w:tcW w:w="1980" w:type="dxa"/>
          </w:tcPr>
          <w:p w14:paraId="3D2FE728"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c>
          <w:tcPr>
            <w:tcW w:w="1260" w:type="dxa"/>
          </w:tcPr>
          <w:p w14:paraId="71C3C6D0" w14:textId="53F71222" w:rsidR="000E0EAA" w:rsidRPr="00D9003F" w:rsidRDefault="001B3788" w:rsidP="00E03C76">
            <w:pPr>
              <w:pStyle w:val="ListParagraph"/>
              <w:ind w:left="0"/>
              <w:rPr>
                <w:rFonts w:ascii="Times New Roman" w:hAnsi="Times New Roman" w:cs="Times New Roman"/>
                <w:color w:val="2E74B5" w:themeColor="accent1" w:themeShade="BF"/>
                <w:sz w:val="18"/>
                <w:szCs w:val="18"/>
              </w:rPr>
            </w:pPr>
            <w:r>
              <w:rPr>
                <w:rFonts w:ascii="Times New Roman" w:hAnsi="Times New Roman" w:cs="Times New Roman"/>
                <w:sz w:val="18"/>
                <w:szCs w:val="18"/>
              </w:rPr>
              <w:t>Staff Development session</w:t>
            </w:r>
            <w:r w:rsidR="000E0EAA">
              <w:rPr>
                <w:rFonts w:ascii="Times New Roman" w:hAnsi="Times New Roman" w:cs="Times New Roman"/>
                <w:sz w:val="18"/>
                <w:szCs w:val="18"/>
              </w:rPr>
              <w:t xml:space="preserve"> during fall semester</w:t>
            </w:r>
          </w:p>
        </w:tc>
        <w:tc>
          <w:tcPr>
            <w:tcW w:w="2273" w:type="dxa"/>
          </w:tcPr>
          <w:p w14:paraId="7EAF1F3B" w14:textId="61F0E5C0"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Expand awareness of unconscious bias</w:t>
            </w:r>
            <w:r>
              <w:rPr>
                <w:rFonts w:ascii="Times New Roman" w:eastAsia="Times New Roman" w:hAnsi="Times New Roman" w:cs="Times New Roman"/>
                <w:sz w:val="18"/>
                <w:szCs w:val="18"/>
              </w:rPr>
              <w:t xml:space="preserve"> and other potential influences in our hiring</w:t>
            </w:r>
            <w:r w:rsidRPr="00D9003F">
              <w:rPr>
                <w:rFonts w:ascii="Times New Roman" w:eastAsia="Times New Roman" w:hAnsi="Times New Roman" w:cs="Times New Roman"/>
                <w:sz w:val="18"/>
                <w:szCs w:val="18"/>
              </w:rPr>
              <w:t xml:space="preserve"> through staff development.</w:t>
            </w:r>
            <w:r>
              <w:rPr>
                <w:rFonts w:ascii="Times New Roman" w:eastAsia="Times New Roman" w:hAnsi="Times New Roman" w:cs="Times New Roman"/>
                <w:sz w:val="18"/>
                <w:szCs w:val="18"/>
              </w:rPr>
              <w:t xml:space="preserve"> </w:t>
            </w:r>
          </w:p>
        </w:tc>
        <w:tc>
          <w:tcPr>
            <w:tcW w:w="1507" w:type="dxa"/>
          </w:tcPr>
          <w:p w14:paraId="1F4E1C70"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r w:rsidRPr="00D9003F">
              <w:rPr>
                <w:rFonts w:ascii="Times New Roman" w:hAnsi="Times New Roman" w:cs="Times New Roman"/>
                <w:sz w:val="18"/>
                <w:szCs w:val="18"/>
              </w:rPr>
              <w:t>DEI Planning Lead</w:t>
            </w:r>
          </w:p>
        </w:tc>
        <w:tc>
          <w:tcPr>
            <w:tcW w:w="1211" w:type="dxa"/>
          </w:tcPr>
          <w:p w14:paraId="12A5ADDC"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Cost associated with hiring UM group to deliver training session.</w:t>
            </w:r>
          </w:p>
        </w:tc>
      </w:tr>
      <w:tr w:rsidR="004F71B6" w:rsidRPr="00FC1BFA" w14:paraId="0223EAAE" w14:textId="77777777" w:rsidTr="00D45579">
        <w:trPr>
          <w:trHeight w:val="1709"/>
        </w:trPr>
        <w:tc>
          <w:tcPr>
            <w:tcW w:w="1345" w:type="dxa"/>
          </w:tcPr>
          <w:p w14:paraId="4D4A078A" w14:textId="77777777" w:rsidR="004F71B6" w:rsidRPr="00D9003F" w:rsidRDefault="004F71B6" w:rsidP="004F71B6">
            <w:pPr>
              <w:widowControl w:val="0"/>
              <w:autoSpaceDE w:val="0"/>
              <w:autoSpaceDN w:val="0"/>
              <w:adjustRightInd w:val="0"/>
              <w:rPr>
                <w:rFonts w:ascii="Times New Roman" w:hAnsi="Times New Roman" w:cs="Times New Roman"/>
                <w:sz w:val="18"/>
                <w:szCs w:val="18"/>
              </w:rPr>
            </w:pPr>
            <w:r w:rsidRPr="00D9003F">
              <w:rPr>
                <w:rFonts w:ascii="Times New Roman" w:hAnsi="Times New Roman" w:cs="Times New Roman"/>
                <w:sz w:val="18"/>
                <w:szCs w:val="18"/>
              </w:rPr>
              <w:t>Staff</w:t>
            </w:r>
            <w:r>
              <w:rPr>
                <w:rFonts w:ascii="Times New Roman" w:hAnsi="Times New Roman" w:cs="Times New Roman"/>
                <w:sz w:val="18"/>
                <w:szCs w:val="18"/>
              </w:rPr>
              <w:t>/Managers</w:t>
            </w:r>
          </w:p>
        </w:tc>
        <w:tc>
          <w:tcPr>
            <w:tcW w:w="1980" w:type="dxa"/>
          </w:tcPr>
          <w:p w14:paraId="2C1023E8" w14:textId="77777777" w:rsidR="004F71B6" w:rsidRPr="00D9003F" w:rsidRDefault="004F71B6" w:rsidP="004F71B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Evaluate departmental new employee orientation process focusing on how we communicate values and expectations related to diversity, equity and inclusion.</w:t>
            </w:r>
          </w:p>
        </w:tc>
        <w:tc>
          <w:tcPr>
            <w:tcW w:w="1260" w:type="dxa"/>
          </w:tcPr>
          <w:p w14:paraId="023E4EE8" w14:textId="77777777" w:rsidR="004F71B6" w:rsidRDefault="004F71B6" w:rsidP="004F71B6">
            <w:pPr>
              <w:pStyle w:val="ListParagraph"/>
              <w:ind w:left="0"/>
              <w:rPr>
                <w:rFonts w:ascii="Times New Roman" w:hAnsi="Times New Roman" w:cs="Times New Roman"/>
                <w:sz w:val="18"/>
                <w:szCs w:val="18"/>
              </w:rPr>
            </w:pPr>
            <w:r>
              <w:rPr>
                <w:rFonts w:ascii="Times New Roman" w:hAnsi="Times New Roman" w:cs="Times New Roman"/>
                <w:sz w:val="18"/>
                <w:szCs w:val="18"/>
              </w:rPr>
              <w:t>Review and compare orientation process for teams within government relations.</w:t>
            </w:r>
          </w:p>
        </w:tc>
        <w:tc>
          <w:tcPr>
            <w:tcW w:w="2273" w:type="dxa"/>
          </w:tcPr>
          <w:p w14:paraId="2B65C2AB" w14:textId="046E2B60" w:rsidR="004F71B6" w:rsidRPr="00D9003F" w:rsidRDefault="00AB3108" w:rsidP="004F71B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Meet with all hiring staff/supervisors to be able to come up with a plan that best suites our office and information that needs to be relayed.</w:t>
            </w:r>
          </w:p>
        </w:tc>
        <w:tc>
          <w:tcPr>
            <w:tcW w:w="1507" w:type="dxa"/>
          </w:tcPr>
          <w:p w14:paraId="79E9F04A" w14:textId="77777777" w:rsidR="004F71B6" w:rsidRPr="00D9003F" w:rsidRDefault="004F71B6" w:rsidP="004F71B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Employee Supervisors</w:t>
            </w:r>
          </w:p>
        </w:tc>
        <w:tc>
          <w:tcPr>
            <w:tcW w:w="1211" w:type="dxa"/>
          </w:tcPr>
          <w:p w14:paraId="1EB43362" w14:textId="77777777" w:rsidR="004F71B6" w:rsidRDefault="004F71B6" w:rsidP="004F71B6">
            <w:pPr>
              <w:widowControl w:val="0"/>
              <w:autoSpaceDE w:val="0"/>
              <w:autoSpaceDN w:val="0"/>
              <w:adjustRightInd w:val="0"/>
              <w:rPr>
                <w:rFonts w:ascii="Times New Roman" w:hAnsi="Times New Roman" w:cs="Times New Roman"/>
                <w:sz w:val="18"/>
                <w:szCs w:val="18"/>
              </w:rPr>
            </w:pPr>
          </w:p>
        </w:tc>
      </w:tr>
      <w:tr w:rsidR="004F71B6" w:rsidRPr="00FC1BFA" w14:paraId="63EF3725" w14:textId="77777777" w:rsidTr="00D45579">
        <w:trPr>
          <w:trHeight w:val="2420"/>
        </w:trPr>
        <w:tc>
          <w:tcPr>
            <w:tcW w:w="1345" w:type="dxa"/>
          </w:tcPr>
          <w:p w14:paraId="36EED1E7" w14:textId="77777777" w:rsidR="004F71B6" w:rsidRPr="00D9003F" w:rsidRDefault="004F71B6" w:rsidP="004F71B6">
            <w:pPr>
              <w:widowControl w:val="0"/>
              <w:autoSpaceDE w:val="0"/>
              <w:autoSpaceDN w:val="0"/>
              <w:adjustRightInd w:val="0"/>
              <w:rPr>
                <w:rFonts w:ascii="Times New Roman" w:hAnsi="Times New Roman" w:cs="Times New Roman"/>
                <w:sz w:val="18"/>
                <w:szCs w:val="18"/>
              </w:rPr>
            </w:pPr>
            <w:r w:rsidRPr="00D9003F">
              <w:rPr>
                <w:rFonts w:ascii="Times New Roman" w:hAnsi="Times New Roman" w:cs="Times New Roman"/>
                <w:sz w:val="18"/>
                <w:szCs w:val="18"/>
              </w:rPr>
              <w:t>Staff</w:t>
            </w:r>
            <w:r>
              <w:rPr>
                <w:rFonts w:ascii="Times New Roman" w:hAnsi="Times New Roman" w:cs="Times New Roman"/>
                <w:sz w:val="18"/>
                <w:szCs w:val="18"/>
              </w:rPr>
              <w:t>/Managers</w:t>
            </w:r>
          </w:p>
        </w:tc>
        <w:tc>
          <w:tcPr>
            <w:tcW w:w="1980" w:type="dxa"/>
          </w:tcPr>
          <w:p w14:paraId="02F769B5" w14:textId="77777777" w:rsidR="004F71B6" w:rsidRPr="00D9003F" w:rsidRDefault="004F71B6" w:rsidP="004F71B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Develop recommendations for new employee orientation based on evaluation.</w:t>
            </w:r>
          </w:p>
        </w:tc>
        <w:tc>
          <w:tcPr>
            <w:tcW w:w="1260" w:type="dxa"/>
          </w:tcPr>
          <w:p w14:paraId="689F069D" w14:textId="77777777" w:rsidR="004F71B6" w:rsidRDefault="004F71B6" w:rsidP="004F71B6">
            <w:pPr>
              <w:pStyle w:val="ListParagraph"/>
              <w:ind w:left="0"/>
              <w:rPr>
                <w:rFonts w:ascii="Times New Roman" w:hAnsi="Times New Roman" w:cs="Times New Roman"/>
                <w:sz w:val="18"/>
                <w:szCs w:val="18"/>
              </w:rPr>
            </w:pPr>
            <w:r>
              <w:rPr>
                <w:rFonts w:ascii="Times New Roman" w:hAnsi="Times New Roman" w:cs="Times New Roman"/>
                <w:sz w:val="18"/>
                <w:szCs w:val="18"/>
              </w:rPr>
              <w:t>Identify components of a common orientation to government relations that all new employees receive based on review and discussion.</w:t>
            </w:r>
          </w:p>
        </w:tc>
        <w:tc>
          <w:tcPr>
            <w:tcW w:w="2273" w:type="dxa"/>
          </w:tcPr>
          <w:p w14:paraId="37CDA847" w14:textId="6D71495F" w:rsidR="004F71B6" w:rsidRPr="00D9003F" w:rsidRDefault="00AB3108" w:rsidP="004F71B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Based on meeting with hiring staff/supervisors create a plan that would be beneficial with all staff members that come on board as new employees. </w:t>
            </w:r>
          </w:p>
        </w:tc>
        <w:tc>
          <w:tcPr>
            <w:tcW w:w="1507" w:type="dxa"/>
          </w:tcPr>
          <w:p w14:paraId="67BD8435" w14:textId="45972031" w:rsidR="004F71B6" w:rsidRPr="00D9003F" w:rsidRDefault="004F71B6" w:rsidP="004F71B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Employee Supervisors</w:t>
            </w:r>
            <w:r w:rsidR="00BA6DC0">
              <w:rPr>
                <w:rFonts w:ascii="Times New Roman" w:hAnsi="Times New Roman" w:cs="Times New Roman"/>
                <w:sz w:val="18"/>
                <w:szCs w:val="18"/>
              </w:rPr>
              <w:t>/DEI Leads</w:t>
            </w:r>
          </w:p>
        </w:tc>
        <w:tc>
          <w:tcPr>
            <w:tcW w:w="1211" w:type="dxa"/>
          </w:tcPr>
          <w:p w14:paraId="6C85CBFA" w14:textId="77777777" w:rsidR="004F71B6" w:rsidRDefault="004F71B6" w:rsidP="004F71B6">
            <w:pPr>
              <w:widowControl w:val="0"/>
              <w:autoSpaceDE w:val="0"/>
              <w:autoSpaceDN w:val="0"/>
              <w:adjustRightInd w:val="0"/>
              <w:rPr>
                <w:rFonts w:ascii="Times New Roman" w:hAnsi="Times New Roman" w:cs="Times New Roman"/>
                <w:sz w:val="18"/>
                <w:szCs w:val="18"/>
              </w:rPr>
            </w:pPr>
          </w:p>
        </w:tc>
      </w:tr>
    </w:tbl>
    <w:p w14:paraId="338424E6" w14:textId="77777777" w:rsidR="000E0EAA" w:rsidRDefault="000E0EAA" w:rsidP="000E0EAA">
      <w:pPr>
        <w:rPr>
          <w:rFonts w:ascii="Times New Roman" w:hAnsi="Times New Roman" w:cs="Times New Roman"/>
          <w:b/>
        </w:rPr>
      </w:pPr>
    </w:p>
    <w:p w14:paraId="6F886C82" w14:textId="77777777" w:rsidR="000E0EAA" w:rsidRPr="00EE65A5" w:rsidRDefault="000E0EAA" w:rsidP="000E0EAA">
      <w:pPr>
        <w:rPr>
          <w:rFonts w:ascii="Times New Roman" w:hAnsi="Times New Roman" w:cs="Times New Roman"/>
          <w:b/>
          <w:sz w:val="28"/>
        </w:rPr>
      </w:pPr>
    </w:p>
    <w:p w14:paraId="35A2CDD3" w14:textId="77777777" w:rsidR="00B976E1" w:rsidRDefault="00B976E1">
      <w:pPr>
        <w:rPr>
          <w:rFonts w:ascii="Times New Roman" w:hAnsi="Times New Roman" w:cs="Times New Roman"/>
          <w:b/>
        </w:rPr>
      </w:pPr>
      <w:r>
        <w:rPr>
          <w:rFonts w:ascii="Times New Roman" w:hAnsi="Times New Roman" w:cs="Times New Roman"/>
          <w:b/>
        </w:rPr>
        <w:br w:type="page"/>
      </w:r>
    </w:p>
    <w:p w14:paraId="5FB7B913" w14:textId="5CB20CD2" w:rsidR="000E0EAA" w:rsidRDefault="000E0EAA" w:rsidP="000E0EAA">
      <w:pPr>
        <w:rPr>
          <w:rFonts w:ascii="Times New Roman" w:hAnsi="Times New Roman" w:cs="Times New Roman"/>
          <w:b/>
        </w:rPr>
      </w:pPr>
      <w:r w:rsidRPr="00F00B5E">
        <w:rPr>
          <w:rFonts w:ascii="Times New Roman" w:hAnsi="Times New Roman" w:cs="Times New Roman"/>
          <w:b/>
        </w:rPr>
        <w:lastRenderedPageBreak/>
        <w:t>Promoting an Equitable and Inclusive Community</w:t>
      </w:r>
    </w:p>
    <w:p w14:paraId="264405DD" w14:textId="77777777" w:rsidR="000E0EAA" w:rsidRPr="00F00B5E" w:rsidRDefault="000E0EAA" w:rsidP="000E0EAA">
      <w:pPr>
        <w:rPr>
          <w:rFonts w:ascii="Times New Roman" w:hAnsi="Times New Roman" w:cs="Times New Roman"/>
          <w:b/>
        </w:rPr>
      </w:pPr>
    </w:p>
    <w:tbl>
      <w:tblPr>
        <w:tblStyle w:val="TableGrid"/>
        <w:tblW w:w="9576" w:type="dxa"/>
        <w:tblLayout w:type="fixed"/>
        <w:tblLook w:val="04A0" w:firstRow="1" w:lastRow="0" w:firstColumn="1" w:lastColumn="0" w:noHBand="0" w:noVBand="1"/>
      </w:tblPr>
      <w:tblGrid>
        <w:gridCol w:w="1760"/>
        <w:gridCol w:w="1385"/>
        <w:gridCol w:w="1530"/>
        <w:gridCol w:w="2183"/>
        <w:gridCol w:w="1314"/>
        <w:gridCol w:w="1404"/>
      </w:tblGrid>
      <w:tr w:rsidR="000E0EAA" w:rsidRPr="00D0436B" w14:paraId="6CC912B7" w14:textId="77777777" w:rsidTr="00D45579">
        <w:tc>
          <w:tcPr>
            <w:tcW w:w="1760" w:type="dxa"/>
          </w:tcPr>
          <w:p w14:paraId="1AA1C1B5"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Key</w:t>
            </w:r>
          </w:p>
          <w:p w14:paraId="4A910F1A"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Constituency</w:t>
            </w:r>
          </w:p>
        </w:tc>
        <w:tc>
          <w:tcPr>
            <w:tcW w:w="1385" w:type="dxa"/>
          </w:tcPr>
          <w:p w14:paraId="39FD23D3"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Strategic Objective</w:t>
            </w:r>
          </w:p>
        </w:tc>
        <w:tc>
          <w:tcPr>
            <w:tcW w:w="1530" w:type="dxa"/>
          </w:tcPr>
          <w:p w14:paraId="3F542527"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Measures</w:t>
            </w:r>
          </w:p>
          <w:p w14:paraId="1A22184B"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 xml:space="preserve">Of </w:t>
            </w:r>
          </w:p>
          <w:p w14:paraId="290AC7E5"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Success</w:t>
            </w:r>
          </w:p>
        </w:tc>
        <w:tc>
          <w:tcPr>
            <w:tcW w:w="2183" w:type="dxa"/>
          </w:tcPr>
          <w:p w14:paraId="1DA35D15"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Detailed Actions Planned (measurable, specific)</w:t>
            </w:r>
          </w:p>
        </w:tc>
        <w:tc>
          <w:tcPr>
            <w:tcW w:w="1314" w:type="dxa"/>
          </w:tcPr>
          <w:p w14:paraId="1F36ADA5"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Group/</w:t>
            </w:r>
          </w:p>
          <w:p w14:paraId="0FB06391"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persons accountable</w:t>
            </w:r>
          </w:p>
        </w:tc>
        <w:tc>
          <w:tcPr>
            <w:tcW w:w="1404" w:type="dxa"/>
          </w:tcPr>
          <w:p w14:paraId="7CE8763B" w14:textId="77777777" w:rsidR="000E0EAA"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Resources needed (if applicable)</w:t>
            </w:r>
            <w:r>
              <w:rPr>
                <w:rFonts w:ascii="Times New Roman" w:hAnsi="Times New Roman" w:cs="Times New Roman"/>
                <w:sz w:val="20"/>
                <w:szCs w:val="20"/>
              </w:rPr>
              <w:t>/</w:t>
            </w:r>
          </w:p>
          <w:p w14:paraId="7D0CBD5A"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Status</w:t>
            </w:r>
          </w:p>
        </w:tc>
      </w:tr>
      <w:tr w:rsidR="000E0EAA" w:rsidRPr="00D0436B" w14:paraId="04398F5C" w14:textId="77777777" w:rsidTr="00532116">
        <w:tc>
          <w:tcPr>
            <w:tcW w:w="1760" w:type="dxa"/>
            <w:shd w:val="clear" w:color="auto" w:fill="D9D9D9" w:themeFill="background1" w:themeFillShade="D9"/>
          </w:tcPr>
          <w:p w14:paraId="78DFDB68" w14:textId="77777777" w:rsidR="000E0EAA" w:rsidRPr="00D9003F" w:rsidRDefault="000E0EAA" w:rsidP="00E03C76">
            <w:pPr>
              <w:rPr>
                <w:rFonts w:ascii="Times New Roman" w:hAnsi="Times New Roman" w:cs="Times New Roman"/>
                <w:sz w:val="18"/>
                <w:szCs w:val="18"/>
              </w:rPr>
            </w:pPr>
            <w:r w:rsidRPr="00D9003F">
              <w:rPr>
                <w:rFonts w:ascii="Times New Roman" w:hAnsi="Times New Roman" w:cs="Times New Roman"/>
                <w:sz w:val="18"/>
                <w:szCs w:val="18"/>
              </w:rPr>
              <w:t>Staff</w:t>
            </w:r>
          </w:p>
        </w:tc>
        <w:tc>
          <w:tcPr>
            <w:tcW w:w="1385" w:type="dxa"/>
            <w:shd w:val="clear" w:color="auto" w:fill="D9D9D9" w:themeFill="background1" w:themeFillShade="D9"/>
          </w:tcPr>
          <w:p w14:paraId="3EF11865"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Assure all staff feel recognized and supported</w:t>
            </w:r>
          </w:p>
          <w:p w14:paraId="4241BF05"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c>
          <w:tcPr>
            <w:tcW w:w="1530" w:type="dxa"/>
            <w:shd w:val="clear" w:color="auto" w:fill="D9D9D9" w:themeFill="background1" w:themeFillShade="D9"/>
          </w:tcPr>
          <w:p w14:paraId="6F4A04F8" w14:textId="77777777" w:rsidR="000E0EAA" w:rsidRPr="00D9003F" w:rsidRDefault="000E0EAA" w:rsidP="00E03C76">
            <w:pPr>
              <w:rPr>
                <w:rFonts w:ascii="Times New Roman" w:hAnsi="Times New Roman" w:cs="Times New Roman"/>
                <w:color w:val="44546A" w:themeColor="text2"/>
                <w:sz w:val="18"/>
                <w:szCs w:val="18"/>
              </w:rPr>
            </w:pPr>
            <w:r w:rsidRPr="00D9003F">
              <w:rPr>
                <w:rFonts w:ascii="Times New Roman" w:eastAsia="Times New Roman" w:hAnsi="Times New Roman" w:cs="Times New Roman"/>
                <w:sz w:val="18"/>
                <w:szCs w:val="18"/>
              </w:rPr>
              <w:t xml:space="preserve">Summary report of </w:t>
            </w:r>
            <w:r>
              <w:rPr>
                <w:rFonts w:ascii="Times New Roman" w:eastAsia="Times New Roman" w:hAnsi="Times New Roman" w:cs="Times New Roman"/>
                <w:sz w:val="18"/>
                <w:szCs w:val="18"/>
              </w:rPr>
              <w:t xml:space="preserve">climate study </w:t>
            </w:r>
            <w:r w:rsidRPr="00D9003F">
              <w:rPr>
                <w:rFonts w:ascii="Times New Roman" w:eastAsia="Times New Roman" w:hAnsi="Times New Roman" w:cs="Times New Roman"/>
                <w:sz w:val="18"/>
                <w:szCs w:val="18"/>
              </w:rPr>
              <w:t>findings</w:t>
            </w:r>
            <w:r>
              <w:rPr>
                <w:rFonts w:ascii="Times New Roman" w:eastAsia="Times New Roman" w:hAnsi="Times New Roman" w:cs="Times New Roman"/>
                <w:sz w:val="18"/>
                <w:szCs w:val="18"/>
              </w:rPr>
              <w:t xml:space="preserve"> highlighting key areas of concern</w:t>
            </w:r>
          </w:p>
        </w:tc>
        <w:tc>
          <w:tcPr>
            <w:tcW w:w="2183" w:type="dxa"/>
            <w:shd w:val="clear" w:color="auto" w:fill="D9D9D9" w:themeFill="background1" w:themeFillShade="D9"/>
          </w:tcPr>
          <w:p w14:paraId="05AD9C5A" w14:textId="77777777" w:rsidR="000E0EAA" w:rsidRPr="00D9003F" w:rsidRDefault="000E0EAA" w:rsidP="00E03C76">
            <w:pPr>
              <w:pStyle w:val="ListParagraph"/>
              <w:ind w:left="0"/>
              <w:rPr>
                <w:rFonts w:ascii="Times New Roman" w:hAnsi="Times New Roman" w:cs="Times New Roman"/>
                <w:sz w:val="18"/>
                <w:szCs w:val="18"/>
              </w:rPr>
            </w:pPr>
            <w:r w:rsidRPr="00D9003F">
              <w:rPr>
                <w:rFonts w:ascii="Times New Roman" w:eastAsia="Times New Roman" w:hAnsi="Times New Roman" w:cs="Times New Roman"/>
                <w:sz w:val="18"/>
                <w:szCs w:val="18"/>
              </w:rPr>
              <w:t>Conduct climate study to assess staff’s current satisfaction with working in government relations.</w:t>
            </w:r>
          </w:p>
        </w:tc>
        <w:tc>
          <w:tcPr>
            <w:tcW w:w="1314" w:type="dxa"/>
            <w:shd w:val="clear" w:color="auto" w:fill="D9D9D9" w:themeFill="background1" w:themeFillShade="D9"/>
          </w:tcPr>
          <w:p w14:paraId="7053DEB7"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r w:rsidRPr="00D9003F">
              <w:rPr>
                <w:rFonts w:ascii="Times New Roman" w:hAnsi="Times New Roman" w:cs="Times New Roman"/>
                <w:sz w:val="18"/>
                <w:szCs w:val="18"/>
              </w:rPr>
              <w:t>DEI Planning Lead</w:t>
            </w:r>
          </w:p>
        </w:tc>
        <w:tc>
          <w:tcPr>
            <w:tcW w:w="1404" w:type="dxa"/>
            <w:shd w:val="clear" w:color="auto" w:fill="D9D9D9" w:themeFill="background1" w:themeFillShade="D9"/>
          </w:tcPr>
          <w:p w14:paraId="5C941142" w14:textId="77777777" w:rsidR="000E0EAA" w:rsidRDefault="000E0EA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There will be a cost to have an external group issue and analyze study</w:t>
            </w:r>
          </w:p>
          <w:p w14:paraId="3766F7B4" w14:textId="77777777" w:rsidR="000E0EAA" w:rsidRPr="00854CF7" w:rsidRDefault="000E0EAA" w:rsidP="00E03C76">
            <w:pPr>
              <w:widowControl w:val="0"/>
              <w:autoSpaceDE w:val="0"/>
              <w:autoSpaceDN w:val="0"/>
              <w:adjustRightInd w:val="0"/>
              <w:rPr>
                <w:rFonts w:ascii="Times New Roman" w:hAnsi="Times New Roman" w:cs="Times New Roman"/>
                <w:color w:val="FF0000"/>
                <w:sz w:val="18"/>
                <w:szCs w:val="18"/>
              </w:rPr>
            </w:pPr>
            <w:r>
              <w:rPr>
                <w:rFonts w:ascii="Times New Roman" w:hAnsi="Times New Roman" w:cs="Times New Roman"/>
                <w:color w:val="FF0000"/>
                <w:sz w:val="18"/>
                <w:szCs w:val="18"/>
              </w:rPr>
              <w:t>Completed Feb 2017</w:t>
            </w:r>
          </w:p>
        </w:tc>
      </w:tr>
      <w:tr w:rsidR="000E0EAA" w:rsidRPr="00D0436B" w14:paraId="2B337693" w14:textId="77777777" w:rsidTr="00532116">
        <w:tc>
          <w:tcPr>
            <w:tcW w:w="1760" w:type="dxa"/>
            <w:shd w:val="clear" w:color="auto" w:fill="D9D9D9" w:themeFill="background1" w:themeFillShade="D9"/>
          </w:tcPr>
          <w:p w14:paraId="2F3D5D2B" w14:textId="77777777" w:rsidR="000E0EAA" w:rsidRPr="00DF30F3" w:rsidRDefault="000E0EAA" w:rsidP="00E03C76">
            <w:pPr>
              <w:rPr>
                <w:rFonts w:ascii="Times New Roman" w:hAnsi="Times New Roman" w:cs="Times New Roman"/>
                <w:sz w:val="18"/>
                <w:szCs w:val="18"/>
              </w:rPr>
            </w:pPr>
          </w:p>
        </w:tc>
        <w:tc>
          <w:tcPr>
            <w:tcW w:w="1385" w:type="dxa"/>
            <w:shd w:val="clear" w:color="auto" w:fill="D9D9D9" w:themeFill="background1" w:themeFillShade="D9"/>
          </w:tcPr>
          <w:p w14:paraId="602BFC8E" w14:textId="77777777" w:rsidR="000E0EAA" w:rsidRPr="00DF30F3" w:rsidRDefault="000E0EAA" w:rsidP="00E03C76">
            <w:pPr>
              <w:spacing w:before="100" w:beforeAutospacing="1" w:after="100" w:afterAutospacing="1"/>
              <w:rPr>
                <w:rFonts w:ascii="Times New Roman" w:eastAsia="Times New Roman" w:hAnsi="Times New Roman" w:cs="Times New Roman"/>
                <w:sz w:val="18"/>
                <w:szCs w:val="18"/>
              </w:rPr>
            </w:pPr>
          </w:p>
        </w:tc>
        <w:tc>
          <w:tcPr>
            <w:tcW w:w="1530" w:type="dxa"/>
            <w:shd w:val="clear" w:color="auto" w:fill="D9D9D9" w:themeFill="background1" w:themeFillShade="D9"/>
          </w:tcPr>
          <w:p w14:paraId="1284CDCC" w14:textId="77777777" w:rsidR="000E0EAA" w:rsidRPr="00DF30F3" w:rsidRDefault="000E0EAA" w:rsidP="00E03C76">
            <w:pPr>
              <w:rPr>
                <w:rFonts w:ascii="Times New Roman" w:eastAsia="Times New Roman" w:hAnsi="Times New Roman" w:cs="Times New Roman"/>
                <w:sz w:val="18"/>
                <w:szCs w:val="18"/>
              </w:rPr>
            </w:pPr>
            <w:r>
              <w:rPr>
                <w:rFonts w:ascii="Times New Roman" w:eastAsia="Times New Roman" w:hAnsi="Times New Roman" w:cs="Times New Roman"/>
                <w:sz w:val="18"/>
                <w:szCs w:val="18"/>
              </w:rPr>
              <w:t>Written summary of information captured during retreat</w:t>
            </w:r>
          </w:p>
        </w:tc>
        <w:tc>
          <w:tcPr>
            <w:tcW w:w="2183" w:type="dxa"/>
            <w:shd w:val="clear" w:color="auto" w:fill="D9D9D9" w:themeFill="background1" w:themeFillShade="D9"/>
          </w:tcPr>
          <w:p w14:paraId="0BD7C867" w14:textId="77777777" w:rsidR="000E0EAA" w:rsidRPr="00DF30F3" w:rsidRDefault="000E0EAA" w:rsidP="00E03C7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Hold an all-staff facilitated retreat focused on planning for and implementing DE&amp;I initiatives within government relations.</w:t>
            </w:r>
          </w:p>
        </w:tc>
        <w:tc>
          <w:tcPr>
            <w:tcW w:w="1314" w:type="dxa"/>
            <w:shd w:val="clear" w:color="auto" w:fill="D9D9D9" w:themeFill="background1" w:themeFillShade="D9"/>
          </w:tcPr>
          <w:p w14:paraId="702FE138" w14:textId="77777777" w:rsidR="000E0EAA" w:rsidRPr="00401F70" w:rsidRDefault="000E0EA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VP/</w:t>
            </w:r>
            <w:r w:rsidRPr="0097117D">
              <w:rPr>
                <w:rFonts w:ascii="Times New Roman" w:hAnsi="Times New Roman" w:cs="Times New Roman"/>
                <w:sz w:val="18"/>
                <w:szCs w:val="18"/>
              </w:rPr>
              <w:t xml:space="preserve"> DEI Planning Lead</w:t>
            </w:r>
          </w:p>
        </w:tc>
        <w:tc>
          <w:tcPr>
            <w:tcW w:w="1404" w:type="dxa"/>
            <w:shd w:val="clear" w:color="auto" w:fill="D9D9D9" w:themeFill="background1" w:themeFillShade="D9"/>
          </w:tcPr>
          <w:p w14:paraId="77E01E52" w14:textId="77777777" w:rsidR="000E0EAA" w:rsidRDefault="000E0EA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 retreat including all staff in the same place will require travel budget</w:t>
            </w:r>
          </w:p>
          <w:p w14:paraId="6BF82F17" w14:textId="77777777" w:rsidR="000E0EAA" w:rsidRPr="00475933" w:rsidRDefault="000E0EAA" w:rsidP="00E03C76">
            <w:pPr>
              <w:widowControl w:val="0"/>
              <w:autoSpaceDE w:val="0"/>
              <w:autoSpaceDN w:val="0"/>
              <w:adjustRightInd w:val="0"/>
              <w:rPr>
                <w:rFonts w:ascii="Times New Roman" w:hAnsi="Times New Roman" w:cs="Times New Roman"/>
                <w:color w:val="FF0000"/>
                <w:sz w:val="18"/>
                <w:szCs w:val="18"/>
              </w:rPr>
            </w:pPr>
            <w:r>
              <w:rPr>
                <w:rFonts w:ascii="Times New Roman" w:hAnsi="Times New Roman" w:cs="Times New Roman"/>
                <w:color w:val="FF0000"/>
                <w:sz w:val="18"/>
                <w:szCs w:val="18"/>
              </w:rPr>
              <w:t>Completed Oct 2016</w:t>
            </w:r>
          </w:p>
        </w:tc>
      </w:tr>
      <w:tr w:rsidR="000E0EAA" w:rsidRPr="00D0436B" w14:paraId="5DF89968" w14:textId="77777777" w:rsidTr="00532116">
        <w:trPr>
          <w:trHeight w:val="1367"/>
        </w:trPr>
        <w:tc>
          <w:tcPr>
            <w:tcW w:w="1760" w:type="dxa"/>
            <w:shd w:val="clear" w:color="auto" w:fill="D9D9D9" w:themeFill="background1" w:themeFillShade="D9"/>
          </w:tcPr>
          <w:p w14:paraId="7058AA8F" w14:textId="77777777" w:rsidR="000E0EAA" w:rsidRPr="00DF30F3" w:rsidRDefault="000E0EAA" w:rsidP="00E03C76">
            <w:pPr>
              <w:rPr>
                <w:rFonts w:ascii="Times New Roman" w:hAnsi="Times New Roman" w:cs="Times New Roman"/>
                <w:sz w:val="18"/>
                <w:szCs w:val="18"/>
              </w:rPr>
            </w:pPr>
          </w:p>
        </w:tc>
        <w:tc>
          <w:tcPr>
            <w:tcW w:w="1385" w:type="dxa"/>
            <w:shd w:val="clear" w:color="auto" w:fill="D9D9D9" w:themeFill="background1" w:themeFillShade="D9"/>
          </w:tcPr>
          <w:p w14:paraId="149422E4" w14:textId="77777777" w:rsidR="000E0EAA" w:rsidRPr="00DF30F3" w:rsidRDefault="000E0EAA" w:rsidP="00E03C76">
            <w:pPr>
              <w:spacing w:before="100" w:beforeAutospacing="1" w:after="100" w:afterAutospacing="1"/>
              <w:rPr>
                <w:rFonts w:ascii="Times New Roman" w:eastAsia="Times New Roman" w:hAnsi="Times New Roman" w:cs="Times New Roman"/>
                <w:sz w:val="18"/>
                <w:szCs w:val="18"/>
              </w:rPr>
            </w:pPr>
          </w:p>
        </w:tc>
        <w:tc>
          <w:tcPr>
            <w:tcW w:w="1530" w:type="dxa"/>
            <w:shd w:val="clear" w:color="auto" w:fill="D9D9D9" w:themeFill="background1" w:themeFillShade="D9"/>
          </w:tcPr>
          <w:p w14:paraId="120B50E2" w14:textId="77777777" w:rsidR="000E0EAA" w:rsidRPr="00401F70" w:rsidRDefault="000E0EAA" w:rsidP="00E03C76">
            <w:pPr>
              <w:rPr>
                <w:rFonts w:ascii="Times New Roman" w:eastAsia="Times New Roman" w:hAnsi="Times New Roman" w:cs="Times New Roman"/>
                <w:sz w:val="18"/>
                <w:szCs w:val="18"/>
              </w:rPr>
            </w:pPr>
            <w:r>
              <w:rPr>
                <w:rFonts w:ascii="Times New Roman" w:eastAsia="Times New Roman" w:hAnsi="Times New Roman" w:cs="Times New Roman"/>
                <w:sz w:val="18"/>
                <w:szCs w:val="18"/>
              </w:rPr>
              <w:t>Develop new performance evaluation form that includes goals related to DE&amp;I work.</w:t>
            </w:r>
          </w:p>
        </w:tc>
        <w:tc>
          <w:tcPr>
            <w:tcW w:w="2183" w:type="dxa"/>
            <w:shd w:val="clear" w:color="auto" w:fill="D9D9D9" w:themeFill="background1" w:themeFillShade="D9"/>
          </w:tcPr>
          <w:p w14:paraId="572AAF96" w14:textId="05941927" w:rsidR="00702FE9" w:rsidRPr="00396F1E" w:rsidRDefault="00702FE9" w:rsidP="00E03C7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Within every staff </w:t>
            </w:r>
            <w:proofErr w:type="gramStart"/>
            <w:r>
              <w:rPr>
                <w:rFonts w:ascii="Times New Roman" w:eastAsia="Times New Roman" w:hAnsi="Times New Roman" w:cs="Times New Roman"/>
                <w:sz w:val="18"/>
                <w:szCs w:val="18"/>
              </w:rPr>
              <w:t>members</w:t>
            </w:r>
            <w:proofErr w:type="gramEnd"/>
            <w:r>
              <w:rPr>
                <w:rFonts w:ascii="Times New Roman" w:eastAsia="Times New Roman" w:hAnsi="Times New Roman" w:cs="Times New Roman"/>
                <w:sz w:val="18"/>
                <w:szCs w:val="18"/>
              </w:rPr>
              <w:t xml:space="preserve"> ‘Performance Evaluation’ we have added a question to include that employee’s efforts in DEI and their goals. </w:t>
            </w:r>
          </w:p>
        </w:tc>
        <w:tc>
          <w:tcPr>
            <w:tcW w:w="1314" w:type="dxa"/>
            <w:shd w:val="clear" w:color="auto" w:fill="D9D9D9" w:themeFill="background1" w:themeFillShade="D9"/>
          </w:tcPr>
          <w:p w14:paraId="1B9F0442" w14:textId="77777777" w:rsidR="000E0EAA" w:rsidRPr="00396F1E" w:rsidRDefault="000E0EA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VP/Directors</w:t>
            </w:r>
          </w:p>
        </w:tc>
        <w:tc>
          <w:tcPr>
            <w:tcW w:w="1404" w:type="dxa"/>
            <w:shd w:val="clear" w:color="auto" w:fill="D9D9D9" w:themeFill="background1" w:themeFillShade="D9"/>
          </w:tcPr>
          <w:p w14:paraId="3E7307A2" w14:textId="3DB49A27" w:rsidR="000E0EAA" w:rsidRPr="00396F1E" w:rsidRDefault="00702FE9" w:rsidP="00E03C76">
            <w:pPr>
              <w:widowControl w:val="0"/>
              <w:autoSpaceDE w:val="0"/>
              <w:autoSpaceDN w:val="0"/>
              <w:adjustRightInd w:val="0"/>
              <w:rPr>
                <w:rFonts w:ascii="Times New Roman" w:hAnsi="Times New Roman" w:cs="Times New Roman"/>
                <w:sz w:val="18"/>
                <w:szCs w:val="18"/>
              </w:rPr>
            </w:pPr>
            <w:r w:rsidRPr="00532116">
              <w:rPr>
                <w:rFonts w:ascii="Times New Roman" w:hAnsi="Times New Roman" w:cs="Times New Roman"/>
                <w:color w:val="FF0000"/>
                <w:sz w:val="18"/>
                <w:szCs w:val="18"/>
              </w:rPr>
              <w:t>Completed June 2019</w:t>
            </w:r>
          </w:p>
        </w:tc>
      </w:tr>
      <w:tr w:rsidR="000E0EAA" w:rsidRPr="00D0436B" w14:paraId="72E6D06D" w14:textId="77777777" w:rsidTr="00D45579">
        <w:tc>
          <w:tcPr>
            <w:tcW w:w="1760" w:type="dxa"/>
          </w:tcPr>
          <w:p w14:paraId="25221688" w14:textId="77777777" w:rsidR="000E0EAA" w:rsidRPr="00D9003F" w:rsidRDefault="000E0EAA" w:rsidP="00E03C76">
            <w:pPr>
              <w:rPr>
                <w:rFonts w:ascii="Times New Roman" w:hAnsi="Times New Roman" w:cs="Times New Roman"/>
                <w:sz w:val="18"/>
                <w:szCs w:val="18"/>
              </w:rPr>
            </w:pPr>
            <w:r>
              <w:rPr>
                <w:rFonts w:ascii="Times New Roman" w:hAnsi="Times New Roman" w:cs="Times New Roman"/>
                <w:sz w:val="18"/>
                <w:szCs w:val="18"/>
              </w:rPr>
              <w:t>Staff</w:t>
            </w:r>
          </w:p>
        </w:tc>
        <w:tc>
          <w:tcPr>
            <w:tcW w:w="1385" w:type="dxa"/>
          </w:tcPr>
          <w:p w14:paraId="27C71A87"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Increase cross-cultural competency for all staff</w:t>
            </w:r>
          </w:p>
        </w:tc>
        <w:tc>
          <w:tcPr>
            <w:tcW w:w="1530" w:type="dxa"/>
          </w:tcPr>
          <w:p w14:paraId="1C516C96" w14:textId="77777777" w:rsidR="000E0EAA" w:rsidRPr="00D9003F" w:rsidRDefault="000E0EAA" w:rsidP="00E03C76">
            <w:pPr>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sidRPr="00D9003F">
              <w:rPr>
                <w:rFonts w:ascii="Times New Roman" w:eastAsia="Times New Roman" w:hAnsi="Times New Roman" w:cs="Times New Roman"/>
                <w:sz w:val="18"/>
                <w:szCs w:val="18"/>
              </w:rPr>
              <w:t>esource list of relevant training opportunities</w:t>
            </w:r>
          </w:p>
        </w:tc>
        <w:tc>
          <w:tcPr>
            <w:tcW w:w="2183" w:type="dxa"/>
          </w:tcPr>
          <w:p w14:paraId="7ABF6B2A" w14:textId="46C07A7A" w:rsidR="000E0EAA" w:rsidRPr="00FB3FE6" w:rsidRDefault="00FB3FE6" w:rsidP="00FB3FE6">
            <w:pPr>
              <w:spacing w:before="100" w:beforeAutospacing="1" w:after="100" w:afterAutospacing="1"/>
              <w:rPr>
                <w:rFonts w:ascii="Times New Roman" w:eastAsia="Times New Roman" w:hAnsi="Times New Roman" w:cs="Times New Roman"/>
                <w:sz w:val="18"/>
                <w:szCs w:val="18"/>
              </w:rPr>
            </w:pPr>
            <w:r w:rsidRPr="00532116">
              <w:rPr>
                <w:rFonts w:ascii="Times New Roman" w:eastAsia="Times New Roman" w:hAnsi="Times New Roman" w:cs="Times New Roman"/>
                <w:sz w:val="18"/>
                <w:szCs w:val="18"/>
              </w:rPr>
              <w:t>Continue to investigate available resources for staff development that meet the needs of staff not only in Ann Arbor but in Lansing and Washington D.C. as well.</w:t>
            </w:r>
          </w:p>
        </w:tc>
        <w:tc>
          <w:tcPr>
            <w:tcW w:w="1314" w:type="dxa"/>
          </w:tcPr>
          <w:p w14:paraId="1C7F1EB3"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Administrative staff</w:t>
            </w:r>
          </w:p>
        </w:tc>
        <w:tc>
          <w:tcPr>
            <w:tcW w:w="1404" w:type="dxa"/>
          </w:tcPr>
          <w:p w14:paraId="53C976FE" w14:textId="020DEAAE" w:rsidR="000E0EAA" w:rsidRPr="00D9003F" w:rsidRDefault="00D27E97"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Ongoing</w:t>
            </w:r>
          </w:p>
        </w:tc>
      </w:tr>
      <w:tr w:rsidR="000E0EAA" w:rsidRPr="00D0436B" w14:paraId="62820C2A" w14:textId="77777777" w:rsidTr="00D45579">
        <w:tc>
          <w:tcPr>
            <w:tcW w:w="1760" w:type="dxa"/>
          </w:tcPr>
          <w:p w14:paraId="1BD6E3DB" w14:textId="77777777" w:rsidR="000E0EAA" w:rsidRPr="00D9003F" w:rsidRDefault="000E0EAA" w:rsidP="00E03C76">
            <w:pPr>
              <w:rPr>
                <w:rFonts w:ascii="Times New Roman" w:hAnsi="Times New Roman" w:cs="Times New Roman"/>
                <w:sz w:val="18"/>
                <w:szCs w:val="18"/>
              </w:rPr>
            </w:pPr>
          </w:p>
        </w:tc>
        <w:tc>
          <w:tcPr>
            <w:tcW w:w="1385" w:type="dxa"/>
          </w:tcPr>
          <w:p w14:paraId="1DEFFE96"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p>
        </w:tc>
        <w:tc>
          <w:tcPr>
            <w:tcW w:w="1530" w:type="dxa"/>
          </w:tcPr>
          <w:p w14:paraId="1B06728C" w14:textId="77777777" w:rsidR="000E0EAA" w:rsidRDefault="000E0EAA" w:rsidP="00E03C76">
            <w:pPr>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 of staff completing training</w:t>
            </w:r>
          </w:p>
          <w:p w14:paraId="61652539" w14:textId="77777777" w:rsidR="000E0EAA" w:rsidRPr="00A11661" w:rsidRDefault="000E0EAA" w:rsidP="00E03C76">
            <w:pPr>
              <w:rPr>
                <w:rFonts w:ascii="Times New Roman" w:eastAsia="Times New Roman" w:hAnsi="Times New Roman" w:cs="Times New Roman"/>
                <w:sz w:val="18"/>
                <w:szCs w:val="18"/>
              </w:rPr>
            </w:pPr>
            <w:r>
              <w:rPr>
                <w:rFonts w:ascii="Times New Roman" w:eastAsia="Times New Roman" w:hAnsi="Times New Roman" w:cs="Times New Roman"/>
                <w:sz w:val="18"/>
                <w:szCs w:val="18"/>
              </w:rPr>
              <w:br/>
            </w:r>
            <w:r w:rsidRPr="00A11661">
              <w:rPr>
                <w:rFonts w:ascii="Times New Roman" w:eastAsia="Times New Roman" w:hAnsi="Times New Roman" w:cs="Times New Roman"/>
                <w:sz w:val="18"/>
                <w:szCs w:val="18"/>
              </w:rPr>
              <w:t>Written evaluations of individual training sessions will be shared via email prior to monthly staff meeting so that other staff can ask questions</w:t>
            </w:r>
            <w:r>
              <w:rPr>
                <w:rFonts w:ascii="Times New Roman" w:eastAsia="Times New Roman" w:hAnsi="Times New Roman" w:cs="Times New Roman"/>
                <w:sz w:val="18"/>
                <w:szCs w:val="18"/>
              </w:rPr>
              <w:t xml:space="preserve"> </w:t>
            </w:r>
            <w:r w:rsidRPr="00A11661">
              <w:rPr>
                <w:rFonts w:ascii="Times New Roman" w:eastAsia="Times New Roman" w:hAnsi="Times New Roman" w:cs="Times New Roman"/>
                <w:sz w:val="18"/>
                <w:szCs w:val="18"/>
              </w:rPr>
              <w:t>/discuss the topic if desired.</w:t>
            </w:r>
          </w:p>
          <w:p w14:paraId="0051D6AD" w14:textId="77777777" w:rsidR="000E0EAA" w:rsidRDefault="000E0EAA" w:rsidP="00E03C76">
            <w:pPr>
              <w:rPr>
                <w:rFonts w:ascii="Times New Roman" w:eastAsia="Times New Roman" w:hAnsi="Times New Roman" w:cs="Times New Roman"/>
                <w:sz w:val="18"/>
                <w:szCs w:val="18"/>
              </w:rPr>
            </w:pPr>
          </w:p>
          <w:p w14:paraId="0651C829" w14:textId="246E6FF5" w:rsidR="00C67F8B" w:rsidRPr="00D9003F" w:rsidRDefault="000E0EAA" w:rsidP="00E03C76">
            <w:pPr>
              <w:rPr>
                <w:rFonts w:ascii="Times New Roman" w:eastAsia="Times New Roman" w:hAnsi="Times New Roman" w:cs="Times New Roman"/>
                <w:sz w:val="18"/>
                <w:szCs w:val="18"/>
              </w:rPr>
            </w:pPr>
            <w:r w:rsidRPr="00A11661">
              <w:rPr>
                <w:rFonts w:ascii="Times New Roman" w:eastAsia="Times New Roman" w:hAnsi="Times New Roman" w:cs="Times New Roman"/>
                <w:sz w:val="18"/>
                <w:szCs w:val="18"/>
              </w:rPr>
              <w:t xml:space="preserve">Staff meeting discussion opportunity for any group session provided </w:t>
            </w:r>
          </w:p>
        </w:tc>
        <w:tc>
          <w:tcPr>
            <w:tcW w:w="2183" w:type="dxa"/>
          </w:tcPr>
          <w:p w14:paraId="0A7888C4"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Require staff to add a training goal for annual review related to diversity, equity and inclusion that helps expand our</w:t>
            </w:r>
            <w:r w:rsidRPr="00871CCC">
              <w:rPr>
                <w:rFonts w:ascii="Times New Roman" w:eastAsia="Times New Roman" w:hAnsi="Times New Roman" w:cs="Times New Roman"/>
                <w:sz w:val="18"/>
                <w:szCs w:val="18"/>
              </w:rPr>
              <w:t xml:space="preserve"> cultural competency</w:t>
            </w:r>
            <w:r>
              <w:rPr>
                <w:rFonts w:ascii="Times New Roman" w:eastAsia="Times New Roman" w:hAnsi="Times New Roman" w:cs="Times New Roman"/>
                <w:sz w:val="18"/>
                <w:szCs w:val="18"/>
              </w:rPr>
              <w:t xml:space="preserve"> </w:t>
            </w:r>
            <w:r w:rsidRPr="00871CCC">
              <w:rPr>
                <w:rFonts w:ascii="Times New Roman" w:eastAsia="Times New Roman" w:hAnsi="Times New Roman" w:cs="Times New Roman"/>
                <w:sz w:val="18"/>
                <w:szCs w:val="18"/>
              </w:rPr>
              <w:t xml:space="preserve">/awareness. </w:t>
            </w:r>
            <w:r w:rsidRPr="00D9003F">
              <w:rPr>
                <w:rFonts w:ascii="Times New Roman" w:eastAsia="Times New Roman" w:hAnsi="Times New Roman" w:cs="Times New Roman"/>
                <w:sz w:val="18"/>
                <w:szCs w:val="18"/>
              </w:rPr>
              <w:t>Staff may attend an existing training session on their own or facilitate group session such as a guest speaker or sharing personal culture/heritage.</w:t>
            </w:r>
          </w:p>
        </w:tc>
        <w:tc>
          <w:tcPr>
            <w:tcW w:w="1314" w:type="dxa"/>
          </w:tcPr>
          <w:p w14:paraId="4D237FB3"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r w:rsidRPr="00D9003F">
              <w:rPr>
                <w:rFonts w:ascii="Times New Roman" w:hAnsi="Times New Roman" w:cs="Times New Roman"/>
                <w:sz w:val="18"/>
                <w:szCs w:val="18"/>
              </w:rPr>
              <w:t>Staff</w:t>
            </w:r>
          </w:p>
        </w:tc>
        <w:tc>
          <w:tcPr>
            <w:tcW w:w="1404" w:type="dxa"/>
          </w:tcPr>
          <w:p w14:paraId="65E6CE37" w14:textId="6434D5AA" w:rsidR="000E0EAA" w:rsidRPr="00D9003F" w:rsidRDefault="00FE3BB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Ongoing</w:t>
            </w:r>
          </w:p>
        </w:tc>
      </w:tr>
      <w:tr w:rsidR="000E0EAA" w:rsidRPr="00D0436B" w14:paraId="70E1C3CD" w14:textId="77777777" w:rsidTr="00D45579">
        <w:trPr>
          <w:trHeight w:val="2600"/>
        </w:trPr>
        <w:tc>
          <w:tcPr>
            <w:tcW w:w="1760" w:type="dxa"/>
          </w:tcPr>
          <w:p w14:paraId="2969D16F" w14:textId="77777777" w:rsidR="000E0EAA" w:rsidRPr="00D9003F" w:rsidRDefault="000E0EAA" w:rsidP="00E03C76">
            <w:pPr>
              <w:rPr>
                <w:rFonts w:ascii="Times New Roman" w:hAnsi="Times New Roman" w:cs="Times New Roman"/>
                <w:sz w:val="18"/>
                <w:szCs w:val="18"/>
              </w:rPr>
            </w:pPr>
          </w:p>
        </w:tc>
        <w:tc>
          <w:tcPr>
            <w:tcW w:w="1385" w:type="dxa"/>
          </w:tcPr>
          <w:p w14:paraId="5B945468" w14:textId="1182B880" w:rsidR="000E0EAA" w:rsidRPr="00D9003F" w:rsidRDefault="001B6437" w:rsidP="00E03C7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Include DEI-related topics at</w:t>
            </w:r>
            <w:r w:rsidR="000E0EAA">
              <w:rPr>
                <w:rFonts w:ascii="Times New Roman" w:eastAsia="Times New Roman" w:hAnsi="Times New Roman" w:cs="Times New Roman"/>
                <w:sz w:val="18"/>
                <w:szCs w:val="18"/>
              </w:rPr>
              <w:t xml:space="preserve"> monthly staff meeting </w:t>
            </w:r>
            <w:r>
              <w:rPr>
                <w:rFonts w:ascii="Times New Roman" w:eastAsia="Times New Roman" w:hAnsi="Times New Roman" w:cs="Times New Roman"/>
                <w:sz w:val="18"/>
                <w:szCs w:val="18"/>
              </w:rPr>
              <w:t>when appropriate</w:t>
            </w:r>
            <w:r w:rsidR="000E0EAA">
              <w:rPr>
                <w:rFonts w:ascii="Times New Roman" w:eastAsia="Times New Roman" w:hAnsi="Times New Roman" w:cs="Times New Roman"/>
                <w:sz w:val="18"/>
                <w:szCs w:val="18"/>
              </w:rPr>
              <w:t xml:space="preserve"> to better meet communication needs across teams within government relations</w:t>
            </w:r>
            <w:r w:rsidR="00E94B3E">
              <w:rPr>
                <w:rFonts w:ascii="Times New Roman" w:eastAsia="Times New Roman" w:hAnsi="Times New Roman" w:cs="Times New Roman"/>
                <w:sz w:val="18"/>
                <w:szCs w:val="18"/>
              </w:rPr>
              <w:t>.</w:t>
            </w:r>
          </w:p>
        </w:tc>
        <w:tc>
          <w:tcPr>
            <w:tcW w:w="1530" w:type="dxa"/>
          </w:tcPr>
          <w:p w14:paraId="647705C0" w14:textId="77777777" w:rsidR="000E0EAA" w:rsidRPr="00D9003F" w:rsidRDefault="000E0EAA" w:rsidP="00E03C76">
            <w:pPr>
              <w:rPr>
                <w:rFonts w:ascii="Times New Roman" w:eastAsia="Times New Roman" w:hAnsi="Times New Roman" w:cs="Times New Roman"/>
                <w:sz w:val="18"/>
                <w:szCs w:val="18"/>
              </w:rPr>
            </w:pPr>
          </w:p>
        </w:tc>
        <w:tc>
          <w:tcPr>
            <w:tcW w:w="2183" w:type="dxa"/>
          </w:tcPr>
          <w:p w14:paraId="45248D23"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p>
        </w:tc>
        <w:tc>
          <w:tcPr>
            <w:tcW w:w="1314" w:type="dxa"/>
          </w:tcPr>
          <w:p w14:paraId="26475142"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c>
          <w:tcPr>
            <w:tcW w:w="1404" w:type="dxa"/>
          </w:tcPr>
          <w:p w14:paraId="190506C7" w14:textId="0B062565" w:rsidR="000E0EAA" w:rsidRPr="00D9003F" w:rsidRDefault="00C67F8B"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Ongoing</w:t>
            </w:r>
          </w:p>
        </w:tc>
      </w:tr>
    </w:tbl>
    <w:p w14:paraId="20218291" w14:textId="77777777" w:rsidR="000E0EAA" w:rsidRDefault="000E0EAA" w:rsidP="000E0EAA">
      <w:pPr>
        <w:rPr>
          <w:rFonts w:ascii="Times New Roman" w:hAnsi="Times New Roman" w:cs="Times New Roman"/>
          <w:b/>
          <w:sz w:val="28"/>
        </w:rPr>
      </w:pPr>
    </w:p>
    <w:p w14:paraId="409AA827" w14:textId="77777777" w:rsidR="000E0EAA" w:rsidRDefault="000E0EAA" w:rsidP="000E0EAA">
      <w:pPr>
        <w:rPr>
          <w:rFonts w:ascii="Times New Roman" w:hAnsi="Times New Roman" w:cs="Times New Roman"/>
          <w:b/>
        </w:rPr>
      </w:pPr>
    </w:p>
    <w:p w14:paraId="0831B1D8" w14:textId="77777777" w:rsidR="000E0EAA" w:rsidRDefault="000E0EAA" w:rsidP="000E0EAA">
      <w:pPr>
        <w:rPr>
          <w:rFonts w:ascii="Times New Roman" w:hAnsi="Times New Roman" w:cs="Times New Roman"/>
          <w:b/>
        </w:rPr>
      </w:pPr>
    </w:p>
    <w:p w14:paraId="59AEC686" w14:textId="77777777" w:rsidR="006B2881" w:rsidRDefault="006B2881">
      <w:pPr>
        <w:rPr>
          <w:rFonts w:ascii="Times New Roman" w:hAnsi="Times New Roman" w:cs="Times New Roman"/>
          <w:b/>
        </w:rPr>
      </w:pPr>
      <w:r>
        <w:rPr>
          <w:rFonts w:ascii="Times New Roman" w:hAnsi="Times New Roman" w:cs="Times New Roman"/>
          <w:b/>
        </w:rPr>
        <w:br w:type="page"/>
      </w:r>
    </w:p>
    <w:p w14:paraId="75805E7E" w14:textId="339AEE25" w:rsidR="000E0EAA" w:rsidRDefault="000E0EAA" w:rsidP="000E0EAA">
      <w:pPr>
        <w:rPr>
          <w:rFonts w:ascii="Times New Roman" w:hAnsi="Times New Roman" w:cs="Times New Roman"/>
          <w:b/>
        </w:rPr>
      </w:pPr>
      <w:r w:rsidRPr="00F00B5E">
        <w:rPr>
          <w:rFonts w:ascii="Times New Roman" w:hAnsi="Times New Roman" w:cs="Times New Roman"/>
          <w:b/>
        </w:rPr>
        <w:lastRenderedPageBreak/>
        <w:t xml:space="preserve">Service </w:t>
      </w:r>
    </w:p>
    <w:p w14:paraId="58B5FC5C" w14:textId="77777777" w:rsidR="000E0EAA" w:rsidRPr="00F00B5E" w:rsidRDefault="000E0EAA" w:rsidP="000E0EAA">
      <w:pPr>
        <w:rPr>
          <w:rFonts w:ascii="Times New Roman" w:hAnsi="Times New Roman" w:cs="Times New Roman"/>
          <w:b/>
        </w:rPr>
      </w:pPr>
    </w:p>
    <w:tbl>
      <w:tblPr>
        <w:tblStyle w:val="TableGrid"/>
        <w:tblW w:w="9576" w:type="dxa"/>
        <w:tblLayout w:type="fixed"/>
        <w:tblLook w:val="04A0" w:firstRow="1" w:lastRow="0" w:firstColumn="1" w:lastColumn="0" w:noHBand="0" w:noVBand="1"/>
      </w:tblPr>
      <w:tblGrid>
        <w:gridCol w:w="1760"/>
        <w:gridCol w:w="1565"/>
        <w:gridCol w:w="1170"/>
        <w:gridCol w:w="2363"/>
        <w:gridCol w:w="1314"/>
        <w:gridCol w:w="1404"/>
      </w:tblGrid>
      <w:tr w:rsidR="000E0EAA" w:rsidRPr="00D0436B" w14:paraId="6B0F95A9" w14:textId="77777777" w:rsidTr="00D45579">
        <w:tc>
          <w:tcPr>
            <w:tcW w:w="1760" w:type="dxa"/>
          </w:tcPr>
          <w:p w14:paraId="589F4789"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Key</w:t>
            </w:r>
          </w:p>
          <w:p w14:paraId="7188451B"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Constituency</w:t>
            </w:r>
          </w:p>
        </w:tc>
        <w:tc>
          <w:tcPr>
            <w:tcW w:w="1565" w:type="dxa"/>
          </w:tcPr>
          <w:p w14:paraId="13D0240F"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Strategic Objective</w:t>
            </w:r>
          </w:p>
        </w:tc>
        <w:tc>
          <w:tcPr>
            <w:tcW w:w="1170" w:type="dxa"/>
          </w:tcPr>
          <w:p w14:paraId="330401AE"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Measures</w:t>
            </w:r>
          </w:p>
          <w:p w14:paraId="3BC14CD3"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 xml:space="preserve">Of </w:t>
            </w:r>
          </w:p>
          <w:p w14:paraId="01AD019D"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Success</w:t>
            </w:r>
          </w:p>
        </w:tc>
        <w:tc>
          <w:tcPr>
            <w:tcW w:w="2363" w:type="dxa"/>
          </w:tcPr>
          <w:p w14:paraId="65239809"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Detailed Actions Planned (measurable, specific)</w:t>
            </w:r>
          </w:p>
        </w:tc>
        <w:tc>
          <w:tcPr>
            <w:tcW w:w="1314" w:type="dxa"/>
          </w:tcPr>
          <w:p w14:paraId="218C6D5C"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Group/</w:t>
            </w:r>
          </w:p>
          <w:p w14:paraId="234C35F8"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persons accountable</w:t>
            </w:r>
          </w:p>
        </w:tc>
        <w:tc>
          <w:tcPr>
            <w:tcW w:w="1404" w:type="dxa"/>
          </w:tcPr>
          <w:p w14:paraId="3DBF32E0"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Resources needed (if applicable)</w:t>
            </w:r>
          </w:p>
        </w:tc>
      </w:tr>
      <w:tr w:rsidR="000E0EAA" w:rsidRPr="009B641E" w14:paraId="1E217176" w14:textId="77777777" w:rsidTr="00D45579">
        <w:tc>
          <w:tcPr>
            <w:tcW w:w="1760" w:type="dxa"/>
          </w:tcPr>
          <w:p w14:paraId="4FED6FE0" w14:textId="77777777" w:rsidR="000E0EAA" w:rsidRPr="00D9003F" w:rsidRDefault="000E0EAA" w:rsidP="00E03C76">
            <w:pPr>
              <w:rPr>
                <w:rFonts w:ascii="Times New Roman" w:hAnsi="Times New Roman" w:cs="Times New Roman"/>
                <w:sz w:val="18"/>
                <w:szCs w:val="18"/>
              </w:rPr>
            </w:pPr>
            <w:r>
              <w:rPr>
                <w:rFonts w:ascii="Times New Roman" w:hAnsi="Times New Roman" w:cs="Times New Roman"/>
                <w:sz w:val="18"/>
                <w:szCs w:val="18"/>
              </w:rPr>
              <w:t>Staff/Community Organizations</w:t>
            </w:r>
          </w:p>
        </w:tc>
        <w:tc>
          <w:tcPr>
            <w:tcW w:w="1565" w:type="dxa"/>
          </w:tcPr>
          <w:p w14:paraId="62E9CB66"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Strategically target interactions with organizations that enhance the university’s ability to meet its diversity objectives.</w:t>
            </w:r>
          </w:p>
        </w:tc>
        <w:tc>
          <w:tcPr>
            <w:tcW w:w="1170" w:type="dxa"/>
          </w:tcPr>
          <w:p w14:paraId="3E2CFEE4" w14:textId="77777777" w:rsidR="000E0EAA" w:rsidRPr="00D45579" w:rsidRDefault="000E0EAA" w:rsidP="00E03C76">
            <w:pPr>
              <w:rPr>
                <w:rFonts w:ascii="Times New Roman" w:hAnsi="Times New Roman" w:cs="Times New Roman"/>
                <w:color w:val="000000" w:themeColor="text1"/>
                <w:sz w:val="18"/>
                <w:szCs w:val="18"/>
              </w:rPr>
            </w:pPr>
            <w:r w:rsidRPr="00D45579">
              <w:rPr>
                <w:rFonts w:ascii="Times New Roman" w:hAnsi="Times New Roman" w:cs="Times New Roman"/>
                <w:color w:val="000000" w:themeColor="text1"/>
                <w:sz w:val="18"/>
                <w:szCs w:val="18"/>
              </w:rPr>
              <w:t>Number of organizations updated</w:t>
            </w:r>
          </w:p>
        </w:tc>
        <w:tc>
          <w:tcPr>
            <w:tcW w:w="2363" w:type="dxa"/>
          </w:tcPr>
          <w:p w14:paraId="5F3B4DD0" w14:textId="77777777" w:rsidR="000E0EAA" w:rsidRPr="00D9003F" w:rsidRDefault="000E0EAA" w:rsidP="00E03C76">
            <w:pPr>
              <w:pStyle w:val="ListParagraph"/>
              <w:ind w:left="0"/>
              <w:rPr>
                <w:rFonts w:ascii="Times New Roman" w:hAnsi="Times New Roman" w:cs="Times New Roman"/>
                <w:sz w:val="18"/>
                <w:szCs w:val="18"/>
              </w:rPr>
            </w:pPr>
            <w:r w:rsidRPr="003E6629">
              <w:rPr>
                <w:rFonts w:ascii="Times New Roman" w:eastAsia="Times New Roman" w:hAnsi="Times New Roman" w:cs="Times New Roman"/>
                <w:sz w:val="18"/>
                <w:szCs w:val="18"/>
              </w:rPr>
              <w:t>Identify a key set of organizations (and forums) that we currently work with and brief them on the university’s diversity, equity and inclusion initiatives. Solicit feedback if appropriate.</w:t>
            </w:r>
          </w:p>
        </w:tc>
        <w:tc>
          <w:tcPr>
            <w:tcW w:w="1314" w:type="dxa"/>
          </w:tcPr>
          <w:p w14:paraId="01250E5E" w14:textId="77777777" w:rsidR="000E0EAA" w:rsidRPr="00D9003F" w:rsidRDefault="000E0EAA" w:rsidP="00E03C76">
            <w:pPr>
              <w:widowControl w:val="0"/>
              <w:tabs>
                <w:tab w:val="center" w:pos="4680"/>
                <w:tab w:val="right" w:pos="936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Staff</w:t>
            </w:r>
          </w:p>
        </w:tc>
        <w:tc>
          <w:tcPr>
            <w:tcW w:w="1404" w:type="dxa"/>
          </w:tcPr>
          <w:p w14:paraId="05A4CB8C"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r>
      <w:tr w:rsidR="000E0EAA" w:rsidRPr="009B641E" w14:paraId="1399CA56" w14:textId="77777777" w:rsidTr="00D45579">
        <w:tc>
          <w:tcPr>
            <w:tcW w:w="1760" w:type="dxa"/>
          </w:tcPr>
          <w:p w14:paraId="040A724D" w14:textId="77777777" w:rsidR="000E0EAA" w:rsidRDefault="000E0EAA" w:rsidP="00E03C76">
            <w:pPr>
              <w:rPr>
                <w:rFonts w:ascii="Times New Roman" w:hAnsi="Times New Roman" w:cs="Times New Roman"/>
                <w:sz w:val="18"/>
                <w:szCs w:val="18"/>
              </w:rPr>
            </w:pPr>
          </w:p>
        </w:tc>
        <w:tc>
          <w:tcPr>
            <w:tcW w:w="1565" w:type="dxa"/>
          </w:tcPr>
          <w:p w14:paraId="1FCFB187" w14:textId="77777777" w:rsidR="000E0EAA" w:rsidRPr="003E6629" w:rsidRDefault="000E0EAA" w:rsidP="00E03C76">
            <w:pPr>
              <w:spacing w:before="100" w:beforeAutospacing="1" w:after="100" w:afterAutospacing="1"/>
              <w:rPr>
                <w:rFonts w:ascii="Times New Roman" w:eastAsia="Times New Roman" w:hAnsi="Times New Roman" w:cs="Times New Roman"/>
                <w:sz w:val="18"/>
                <w:szCs w:val="18"/>
              </w:rPr>
            </w:pPr>
          </w:p>
        </w:tc>
        <w:tc>
          <w:tcPr>
            <w:tcW w:w="1170" w:type="dxa"/>
          </w:tcPr>
          <w:p w14:paraId="7DDA570D" w14:textId="77777777" w:rsidR="000E0EAA" w:rsidRPr="00D45579" w:rsidRDefault="000E0EAA" w:rsidP="00E03C76">
            <w:pPr>
              <w:rPr>
                <w:rFonts w:ascii="Times New Roman" w:hAnsi="Times New Roman" w:cs="Times New Roman"/>
                <w:color w:val="000000" w:themeColor="text1"/>
                <w:sz w:val="18"/>
                <w:szCs w:val="18"/>
              </w:rPr>
            </w:pPr>
            <w:r w:rsidRPr="00D45579">
              <w:rPr>
                <w:rFonts w:ascii="Times New Roman" w:hAnsi="Times New Roman" w:cs="Times New Roman"/>
                <w:color w:val="000000" w:themeColor="text1"/>
                <w:sz w:val="18"/>
                <w:szCs w:val="18"/>
              </w:rPr>
              <w:t>Staff will give a summary of any sessions attended as part of their update during the monthly staff meeting</w:t>
            </w:r>
          </w:p>
        </w:tc>
        <w:tc>
          <w:tcPr>
            <w:tcW w:w="2363" w:type="dxa"/>
          </w:tcPr>
          <w:p w14:paraId="3C4A8F76" w14:textId="77777777" w:rsidR="000E0EAA" w:rsidRPr="003E6629" w:rsidRDefault="000E0EAA" w:rsidP="00E03C76">
            <w:pPr>
              <w:pStyle w:val="ListParagraph"/>
              <w:ind w:left="0"/>
              <w:rPr>
                <w:rFonts w:ascii="Times New Roman" w:eastAsia="Times New Roman" w:hAnsi="Times New Roman" w:cs="Times New Roman"/>
                <w:sz w:val="18"/>
                <w:szCs w:val="18"/>
              </w:rPr>
            </w:pPr>
            <w:r w:rsidRPr="003E6629">
              <w:rPr>
                <w:rFonts w:ascii="Times New Roman" w:eastAsia="Times New Roman" w:hAnsi="Times New Roman" w:cs="Times New Roman"/>
                <w:sz w:val="18"/>
                <w:szCs w:val="18"/>
              </w:rPr>
              <w:t xml:space="preserve">Attend forums/seminars related to diversity topics hosted by other organizations especially those </w:t>
            </w:r>
            <w:proofErr w:type="gramStart"/>
            <w:r w:rsidRPr="003E6629">
              <w:rPr>
                <w:rFonts w:ascii="Times New Roman" w:eastAsia="Times New Roman" w:hAnsi="Times New Roman" w:cs="Times New Roman"/>
                <w:sz w:val="18"/>
                <w:szCs w:val="18"/>
              </w:rPr>
              <w:t>focused on</w:t>
            </w:r>
            <w:proofErr w:type="gramEnd"/>
            <w:r w:rsidRPr="003E6629">
              <w:rPr>
                <w:rFonts w:ascii="Times New Roman" w:eastAsia="Times New Roman" w:hAnsi="Times New Roman" w:cs="Times New Roman"/>
                <w:sz w:val="18"/>
                <w:szCs w:val="18"/>
              </w:rPr>
              <w:t xml:space="preserve"> diversity in higher education.</w:t>
            </w:r>
          </w:p>
        </w:tc>
        <w:tc>
          <w:tcPr>
            <w:tcW w:w="1314" w:type="dxa"/>
          </w:tcPr>
          <w:p w14:paraId="136E7C29" w14:textId="77777777" w:rsidR="000E0EAA" w:rsidRPr="003E6629" w:rsidRDefault="000E0EA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Staff</w:t>
            </w:r>
          </w:p>
        </w:tc>
        <w:tc>
          <w:tcPr>
            <w:tcW w:w="1404" w:type="dxa"/>
          </w:tcPr>
          <w:p w14:paraId="109DDFA7" w14:textId="77777777" w:rsidR="000E0EAA" w:rsidRPr="00B526D4" w:rsidRDefault="000E0EAA" w:rsidP="00E03C76">
            <w:pPr>
              <w:widowControl w:val="0"/>
              <w:autoSpaceDE w:val="0"/>
              <w:autoSpaceDN w:val="0"/>
              <w:adjustRightInd w:val="0"/>
              <w:rPr>
                <w:rFonts w:ascii="Times New Roman" w:hAnsi="Times New Roman" w:cs="Times New Roman"/>
                <w:sz w:val="18"/>
                <w:szCs w:val="18"/>
              </w:rPr>
            </w:pPr>
          </w:p>
        </w:tc>
      </w:tr>
      <w:tr w:rsidR="000E0EAA" w:rsidRPr="009B641E" w14:paraId="0131FEE9" w14:textId="77777777" w:rsidTr="00D45579">
        <w:trPr>
          <w:trHeight w:val="2204"/>
        </w:trPr>
        <w:tc>
          <w:tcPr>
            <w:tcW w:w="1760" w:type="dxa"/>
          </w:tcPr>
          <w:p w14:paraId="0DF3EF5B" w14:textId="77777777" w:rsidR="000E0EAA" w:rsidRDefault="000E0EAA" w:rsidP="00E03C76">
            <w:pPr>
              <w:rPr>
                <w:rFonts w:ascii="Times New Roman" w:hAnsi="Times New Roman" w:cs="Times New Roman"/>
                <w:sz w:val="18"/>
                <w:szCs w:val="18"/>
              </w:rPr>
            </w:pPr>
            <w:r>
              <w:rPr>
                <w:rFonts w:ascii="Times New Roman" w:hAnsi="Times New Roman" w:cs="Times New Roman"/>
                <w:sz w:val="18"/>
                <w:szCs w:val="18"/>
              </w:rPr>
              <w:t>Staff/Faculty</w:t>
            </w:r>
          </w:p>
        </w:tc>
        <w:tc>
          <w:tcPr>
            <w:tcW w:w="1565" w:type="dxa"/>
          </w:tcPr>
          <w:p w14:paraId="62322CAE" w14:textId="77777777" w:rsidR="000E0EAA" w:rsidRPr="003E6629" w:rsidRDefault="000E0EAA" w:rsidP="00E03C7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Evaluate and expand the scope of existing programs to encourage and support the university’s DEI work.</w:t>
            </w:r>
          </w:p>
        </w:tc>
        <w:tc>
          <w:tcPr>
            <w:tcW w:w="1170" w:type="dxa"/>
          </w:tcPr>
          <w:p w14:paraId="39E8F903" w14:textId="77777777" w:rsidR="000E0EAA" w:rsidRPr="00D45579" w:rsidRDefault="000E0EAA" w:rsidP="00E03C76">
            <w:pPr>
              <w:rPr>
                <w:rFonts w:ascii="Times New Roman" w:hAnsi="Times New Roman" w:cs="Times New Roman"/>
                <w:color w:val="000000" w:themeColor="text1"/>
                <w:sz w:val="18"/>
                <w:szCs w:val="18"/>
              </w:rPr>
            </w:pPr>
            <w:r w:rsidRPr="00D45579">
              <w:rPr>
                <w:rFonts w:ascii="Times New Roman" w:hAnsi="Times New Roman" w:cs="Times New Roman"/>
                <w:color w:val="000000" w:themeColor="text1"/>
                <w:sz w:val="18"/>
                <w:szCs w:val="18"/>
              </w:rPr>
              <w:t>Develop a list of strategies generated during planning meetings that could be implemented the following year.</w:t>
            </w:r>
          </w:p>
        </w:tc>
        <w:tc>
          <w:tcPr>
            <w:tcW w:w="2363" w:type="dxa"/>
          </w:tcPr>
          <w:p w14:paraId="39A5ADD9" w14:textId="6EE68C4C" w:rsidR="000E0EAA" w:rsidRPr="003E6629" w:rsidRDefault="001B6437" w:rsidP="00E03C76">
            <w:pPr>
              <w:pStyle w:val="ListParagraph"/>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Continue to actively consider </w:t>
            </w:r>
            <w:r w:rsidR="00612E46">
              <w:rPr>
                <w:rFonts w:ascii="Times New Roman" w:eastAsia="Times New Roman" w:hAnsi="Times New Roman" w:cs="Times New Roman"/>
                <w:sz w:val="18"/>
                <w:szCs w:val="18"/>
              </w:rPr>
              <w:t xml:space="preserve">principles of </w:t>
            </w:r>
            <w:r>
              <w:rPr>
                <w:rFonts w:ascii="Times New Roman" w:eastAsia="Times New Roman" w:hAnsi="Times New Roman" w:cs="Times New Roman"/>
                <w:sz w:val="18"/>
                <w:szCs w:val="18"/>
              </w:rPr>
              <w:t>DEI in setting stops for the Michigan Road Scholars program to present a broad view of the state.</w:t>
            </w:r>
          </w:p>
        </w:tc>
        <w:tc>
          <w:tcPr>
            <w:tcW w:w="1314" w:type="dxa"/>
          </w:tcPr>
          <w:p w14:paraId="240B3BCB" w14:textId="77777777" w:rsidR="000E0EAA" w:rsidRPr="003E6629" w:rsidRDefault="000E0EAA"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MRS Staff</w:t>
            </w:r>
          </w:p>
        </w:tc>
        <w:tc>
          <w:tcPr>
            <w:tcW w:w="1404" w:type="dxa"/>
          </w:tcPr>
          <w:p w14:paraId="5E01AC0B" w14:textId="77777777" w:rsidR="000E0EAA" w:rsidRPr="003E6629" w:rsidRDefault="000E0EAA" w:rsidP="00E03C76">
            <w:pPr>
              <w:widowControl w:val="0"/>
              <w:autoSpaceDE w:val="0"/>
              <w:autoSpaceDN w:val="0"/>
              <w:adjustRightInd w:val="0"/>
              <w:rPr>
                <w:rFonts w:ascii="Times New Roman" w:hAnsi="Times New Roman" w:cs="Times New Roman"/>
                <w:sz w:val="18"/>
                <w:szCs w:val="18"/>
              </w:rPr>
            </w:pPr>
          </w:p>
        </w:tc>
      </w:tr>
    </w:tbl>
    <w:p w14:paraId="7CECA980" w14:textId="77777777" w:rsidR="006B2881" w:rsidRDefault="000E0EAA" w:rsidP="000E0EAA">
      <w:pPr>
        <w:rPr>
          <w:rFonts w:ascii="Times New Roman" w:hAnsi="Times New Roman" w:cs="Times New Roman"/>
          <w:b/>
        </w:rPr>
      </w:pPr>
      <w:r>
        <w:rPr>
          <w:rFonts w:ascii="Times New Roman" w:hAnsi="Times New Roman" w:cs="Times New Roman"/>
          <w:b/>
        </w:rPr>
        <w:br/>
      </w:r>
    </w:p>
    <w:p w14:paraId="1FF7CC86" w14:textId="77777777" w:rsidR="006B2881" w:rsidRDefault="006B2881">
      <w:pPr>
        <w:rPr>
          <w:rFonts w:ascii="Times New Roman" w:hAnsi="Times New Roman" w:cs="Times New Roman"/>
          <w:b/>
        </w:rPr>
      </w:pPr>
      <w:r>
        <w:rPr>
          <w:rFonts w:ascii="Times New Roman" w:hAnsi="Times New Roman" w:cs="Times New Roman"/>
          <w:b/>
        </w:rPr>
        <w:br w:type="page"/>
      </w:r>
    </w:p>
    <w:p w14:paraId="31FFEC29" w14:textId="1E2F846B" w:rsidR="000E0EAA" w:rsidRDefault="000E0EAA" w:rsidP="000E0EAA">
      <w:pPr>
        <w:rPr>
          <w:rFonts w:ascii="Times New Roman" w:hAnsi="Times New Roman" w:cs="Times New Roman"/>
          <w:b/>
        </w:rPr>
      </w:pPr>
      <w:r>
        <w:rPr>
          <w:rFonts w:ascii="Times New Roman" w:hAnsi="Times New Roman" w:cs="Times New Roman"/>
          <w:b/>
        </w:rPr>
        <w:lastRenderedPageBreak/>
        <w:t>Education and Scholarship</w:t>
      </w:r>
    </w:p>
    <w:p w14:paraId="42139C76" w14:textId="77777777" w:rsidR="000E0EAA" w:rsidRPr="00F00B5E" w:rsidRDefault="000E0EAA" w:rsidP="000E0EAA">
      <w:pPr>
        <w:rPr>
          <w:rFonts w:ascii="Times New Roman" w:hAnsi="Times New Roman" w:cs="Times New Roman"/>
          <w:b/>
        </w:rPr>
      </w:pPr>
    </w:p>
    <w:tbl>
      <w:tblPr>
        <w:tblStyle w:val="TableGrid"/>
        <w:tblW w:w="9576" w:type="dxa"/>
        <w:tblLayout w:type="fixed"/>
        <w:tblLook w:val="04A0" w:firstRow="1" w:lastRow="0" w:firstColumn="1" w:lastColumn="0" w:noHBand="0" w:noVBand="1"/>
      </w:tblPr>
      <w:tblGrid>
        <w:gridCol w:w="1760"/>
        <w:gridCol w:w="1303"/>
        <w:gridCol w:w="1252"/>
        <w:gridCol w:w="2543"/>
        <w:gridCol w:w="1314"/>
        <w:gridCol w:w="1404"/>
      </w:tblGrid>
      <w:tr w:rsidR="000E0EAA" w:rsidRPr="00D0436B" w14:paraId="7F3487DD" w14:textId="77777777" w:rsidTr="00E03C76">
        <w:tc>
          <w:tcPr>
            <w:tcW w:w="1760" w:type="dxa"/>
          </w:tcPr>
          <w:p w14:paraId="05664438"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Key</w:t>
            </w:r>
          </w:p>
          <w:p w14:paraId="3F53DAA8"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Constituency</w:t>
            </w:r>
          </w:p>
        </w:tc>
        <w:tc>
          <w:tcPr>
            <w:tcW w:w="1303" w:type="dxa"/>
          </w:tcPr>
          <w:p w14:paraId="0EF82F5C"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Strategic Objective</w:t>
            </w:r>
          </w:p>
        </w:tc>
        <w:tc>
          <w:tcPr>
            <w:tcW w:w="1252" w:type="dxa"/>
          </w:tcPr>
          <w:p w14:paraId="623D851B"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Measures</w:t>
            </w:r>
          </w:p>
          <w:p w14:paraId="6D284ED9"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 xml:space="preserve">Of </w:t>
            </w:r>
          </w:p>
          <w:p w14:paraId="3E65C634"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Success</w:t>
            </w:r>
          </w:p>
        </w:tc>
        <w:tc>
          <w:tcPr>
            <w:tcW w:w="2543" w:type="dxa"/>
          </w:tcPr>
          <w:p w14:paraId="61719DF8"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Detailed Actions Planned (measurable, specific)</w:t>
            </w:r>
          </w:p>
        </w:tc>
        <w:tc>
          <w:tcPr>
            <w:tcW w:w="1314" w:type="dxa"/>
          </w:tcPr>
          <w:p w14:paraId="5EC60E34"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Group/</w:t>
            </w:r>
          </w:p>
          <w:p w14:paraId="6F1BDC4C"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persons accountable</w:t>
            </w:r>
          </w:p>
        </w:tc>
        <w:tc>
          <w:tcPr>
            <w:tcW w:w="1404" w:type="dxa"/>
          </w:tcPr>
          <w:p w14:paraId="1ADF2FAC" w14:textId="77777777" w:rsidR="000E0EAA" w:rsidRPr="00D0436B" w:rsidRDefault="000E0EAA" w:rsidP="00E03C76">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Resources needed (if applicable)</w:t>
            </w:r>
          </w:p>
        </w:tc>
      </w:tr>
      <w:tr w:rsidR="000E0EAA" w:rsidRPr="00652615" w14:paraId="02623EA2" w14:textId="77777777" w:rsidTr="00532116">
        <w:tc>
          <w:tcPr>
            <w:tcW w:w="1760" w:type="dxa"/>
            <w:shd w:val="clear" w:color="auto" w:fill="D9D9D9" w:themeFill="background1" w:themeFillShade="D9"/>
          </w:tcPr>
          <w:p w14:paraId="1D4D13D6" w14:textId="77777777" w:rsidR="000E0EAA" w:rsidRPr="00D9003F" w:rsidRDefault="000E0EAA" w:rsidP="00E03C76">
            <w:pPr>
              <w:rPr>
                <w:rFonts w:ascii="Times New Roman" w:hAnsi="Times New Roman" w:cs="Times New Roman"/>
                <w:sz w:val="18"/>
                <w:szCs w:val="18"/>
              </w:rPr>
            </w:pPr>
            <w:r w:rsidRPr="00D9003F">
              <w:rPr>
                <w:rFonts w:ascii="Times New Roman" w:hAnsi="Times New Roman" w:cs="Times New Roman"/>
                <w:sz w:val="18"/>
                <w:szCs w:val="18"/>
              </w:rPr>
              <w:t>Staff/Community Organizations</w:t>
            </w:r>
          </w:p>
        </w:tc>
        <w:tc>
          <w:tcPr>
            <w:tcW w:w="1303" w:type="dxa"/>
            <w:shd w:val="clear" w:color="auto" w:fill="D9D9D9" w:themeFill="background1" w:themeFillShade="D9"/>
          </w:tcPr>
          <w:p w14:paraId="30FEB79C" w14:textId="3BC9D89B" w:rsidR="000E0EAA" w:rsidRPr="00532116" w:rsidRDefault="00E63FC3" w:rsidP="00E03C76">
            <w:pPr>
              <w:spacing w:before="100" w:beforeAutospacing="1" w:after="100" w:afterAutospacing="1"/>
              <w:rPr>
                <w:sz w:val="18"/>
                <w:szCs w:val="18"/>
              </w:rPr>
            </w:pPr>
            <w:r w:rsidRPr="00532116">
              <w:rPr>
                <w:rFonts w:ascii="Times New Roman" w:eastAsia="Times New Roman" w:hAnsi="Times New Roman" w:cs="Times New Roman"/>
                <w:sz w:val="18"/>
                <w:szCs w:val="18"/>
              </w:rPr>
              <w:t>Strategically target interactions with organizations that enhance the university’s ability to meet its diversity objectives.</w:t>
            </w:r>
          </w:p>
        </w:tc>
        <w:tc>
          <w:tcPr>
            <w:tcW w:w="1252" w:type="dxa"/>
            <w:shd w:val="clear" w:color="auto" w:fill="D9D9D9" w:themeFill="background1" w:themeFillShade="D9"/>
          </w:tcPr>
          <w:p w14:paraId="36D69E5C" w14:textId="77777777" w:rsidR="000E0EAA" w:rsidRPr="00D9003F" w:rsidRDefault="000E0EAA" w:rsidP="00E03C76">
            <w:pPr>
              <w:rPr>
                <w:rFonts w:ascii="Times New Roman" w:hAnsi="Times New Roman" w:cs="Times New Roman"/>
                <w:color w:val="44546A" w:themeColor="text2"/>
                <w:sz w:val="18"/>
                <w:szCs w:val="18"/>
              </w:rPr>
            </w:pPr>
            <w:r w:rsidRPr="00D9003F">
              <w:rPr>
                <w:rFonts w:ascii="Times New Roman" w:eastAsia="Times New Roman" w:hAnsi="Times New Roman" w:cs="Times New Roman"/>
                <w:sz w:val="18"/>
                <w:szCs w:val="18"/>
              </w:rPr>
              <w:t>Summary of conversations w/ new organizations shared as part of updates during staff meeting.</w:t>
            </w:r>
          </w:p>
        </w:tc>
        <w:tc>
          <w:tcPr>
            <w:tcW w:w="2543" w:type="dxa"/>
            <w:shd w:val="clear" w:color="auto" w:fill="D9D9D9" w:themeFill="background1" w:themeFillShade="D9"/>
          </w:tcPr>
          <w:p w14:paraId="6285FC39"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Schedule visits with new organizations in out-state communities that may be interested in learning about the university’s diversity, equity and inclusion initiative.</w:t>
            </w:r>
          </w:p>
        </w:tc>
        <w:tc>
          <w:tcPr>
            <w:tcW w:w="1314" w:type="dxa"/>
            <w:shd w:val="clear" w:color="auto" w:fill="D9D9D9" w:themeFill="background1" w:themeFillShade="D9"/>
          </w:tcPr>
          <w:p w14:paraId="4929F784"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r w:rsidRPr="00D9003F">
              <w:rPr>
                <w:rFonts w:ascii="Times New Roman" w:hAnsi="Times New Roman" w:cs="Times New Roman"/>
                <w:sz w:val="18"/>
                <w:szCs w:val="18"/>
              </w:rPr>
              <w:t>Team Leads</w:t>
            </w:r>
          </w:p>
        </w:tc>
        <w:tc>
          <w:tcPr>
            <w:tcW w:w="1404" w:type="dxa"/>
            <w:shd w:val="clear" w:color="auto" w:fill="D9D9D9" w:themeFill="background1" w:themeFillShade="D9"/>
          </w:tcPr>
          <w:p w14:paraId="6A095080" w14:textId="40231EF6" w:rsidR="000E0EAA" w:rsidRPr="00D9003F" w:rsidRDefault="00E63FC3" w:rsidP="00E03C7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Completed 2019</w:t>
            </w:r>
          </w:p>
        </w:tc>
      </w:tr>
      <w:tr w:rsidR="000E0EAA" w:rsidRPr="00652615" w14:paraId="332B7788" w14:textId="77777777" w:rsidTr="00532116">
        <w:tc>
          <w:tcPr>
            <w:tcW w:w="1760" w:type="dxa"/>
            <w:shd w:val="clear" w:color="auto" w:fill="D9D9D9" w:themeFill="background1" w:themeFillShade="D9"/>
          </w:tcPr>
          <w:p w14:paraId="0E097132" w14:textId="77777777" w:rsidR="000E0EAA" w:rsidRPr="00D9003F" w:rsidRDefault="000E0EAA" w:rsidP="00E03C76">
            <w:pPr>
              <w:rPr>
                <w:rFonts w:ascii="Times New Roman" w:hAnsi="Times New Roman" w:cs="Times New Roman"/>
                <w:sz w:val="18"/>
                <w:szCs w:val="18"/>
              </w:rPr>
            </w:pPr>
          </w:p>
        </w:tc>
        <w:tc>
          <w:tcPr>
            <w:tcW w:w="1303" w:type="dxa"/>
            <w:shd w:val="clear" w:color="auto" w:fill="D9D9D9" w:themeFill="background1" w:themeFillShade="D9"/>
          </w:tcPr>
          <w:p w14:paraId="1B484251"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p>
        </w:tc>
        <w:tc>
          <w:tcPr>
            <w:tcW w:w="1252" w:type="dxa"/>
            <w:shd w:val="clear" w:color="auto" w:fill="D9D9D9" w:themeFill="background1" w:themeFillShade="D9"/>
          </w:tcPr>
          <w:p w14:paraId="3E24DBEB" w14:textId="77777777" w:rsidR="000E0EAA" w:rsidRPr="00D9003F" w:rsidRDefault="000E0EAA" w:rsidP="00E03C76">
            <w:pPr>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Add Agenda item to work team meetings to keep focus on the topic over time.</w:t>
            </w:r>
          </w:p>
        </w:tc>
        <w:tc>
          <w:tcPr>
            <w:tcW w:w="2543" w:type="dxa"/>
            <w:shd w:val="clear" w:color="auto" w:fill="D9D9D9" w:themeFill="background1" w:themeFillShade="D9"/>
          </w:tcPr>
          <w:p w14:paraId="27158C95"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Continue staff discussion about this domain to further clarify strategies for future consideration</w:t>
            </w:r>
          </w:p>
        </w:tc>
        <w:tc>
          <w:tcPr>
            <w:tcW w:w="1314" w:type="dxa"/>
            <w:shd w:val="clear" w:color="auto" w:fill="D9D9D9" w:themeFill="background1" w:themeFillShade="D9"/>
          </w:tcPr>
          <w:p w14:paraId="00BEEB2D"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r w:rsidRPr="00D9003F">
              <w:rPr>
                <w:rFonts w:ascii="Times New Roman" w:hAnsi="Times New Roman" w:cs="Times New Roman"/>
                <w:sz w:val="18"/>
                <w:szCs w:val="18"/>
              </w:rPr>
              <w:t>Team Leads</w:t>
            </w:r>
          </w:p>
        </w:tc>
        <w:tc>
          <w:tcPr>
            <w:tcW w:w="1404" w:type="dxa"/>
            <w:shd w:val="clear" w:color="auto" w:fill="D9D9D9" w:themeFill="background1" w:themeFillShade="D9"/>
          </w:tcPr>
          <w:p w14:paraId="3750D5EB" w14:textId="33A8B896" w:rsidR="000E0EAA" w:rsidRPr="00D9003F" w:rsidRDefault="00E63FC3" w:rsidP="00E03C76">
            <w:pPr>
              <w:widowControl w:val="0"/>
              <w:autoSpaceDE w:val="0"/>
              <w:autoSpaceDN w:val="0"/>
              <w:adjustRightInd w:val="0"/>
              <w:rPr>
                <w:rFonts w:ascii="Times New Roman" w:hAnsi="Times New Roman" w:cs="Times New Roman"/>
                <w:sz w:val="18"/>
                <w:szCs w:val="18"/>
              </w:rPr>
            </w:pPr>
            <w:r w:rsidRPr="00532116">
              <w:rPr>
                <w:rFonts w:ascii="Times New Roman" w:hAnsi="Times New Roman" w:cs="Times New Roman"/>
                <w:color w:val="FF0000"/>
                <w:sz w:val="18"/>
                <w:szCs w:val="18"/>
              </w:rPr>
              <w:t>Completed 2019</w:t>
            </w:r>
          </w:p>
        </w:tc>
      </w:tr>
      <w:tr w:rsidR="000E0EAA" w:rsidRPr="00652615" w14:paraId="167F0303" w14:textId="77777777" w:rsidTr="00E03C76">
        <w:tc>
          <w:tcPr>
            <w:tcW w:w="1760" w:type="dxa"/>
          </w:tcPr>
          <w:p w14:paraId="25957593" w14:textId="5F358E43" w:rsidR="000E0EAA" w:rsidRPr="00D9003F" w:rsidRDefault="000E0EAA" w:rsidP="00E03C76">
            <w:pPr>
              <w:rPr>
                <w:rFonts w:ascii="Times New Roman" w:hAnsi="Times New Roman" w:cs="Times New Roman"/>
                <w:sz w:val="18"/>
                <w:szCs w:val="18"/>
              </w:rPr>
            </w:pPr>
            <w:r>
              <w:rPr>
                <w:rFonts w:ascii="Times New Roman" w:hAnsi="Times New Roman" w:cs="Times New Roman"/>
                <w:sz w:val="18"/>
                <w:szCs w:val="18"/>
              </w:rPr>
              <w:t>Staff</w:t>
            </w:r>
          </w:p>
        </w:tc>
        <w:tc>
          <w:tcPr>
            <w:tcW w:w="1303" w:type="dxa"/>
          </w:tcPr>
          <w:p w14:paraId="71CC41B8"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p>
        </w:tc>
        <w:tc>
          <w:tcPr>
            <w:tcW w:w="1252" w:type="dxa"/>
          </w:tcPr>
          <w:p w14:paraId="44022E53" w14:textId="6D74DDDE" w:rsidR="000E0EAA" w:rsidRPr="00D9003F" w:rsidRDefault="00E63FC3" w:rsidP="00E03C76">
            <w:pPr>
              <w:rPr>
                <w:rFonts w:ascii="Times New Roman" w:eastAsia="Times New Roman" w:hAnsi="Times New Roman" w:cs="Times New Roman"/>
                <w:sz w:val="18"/>
                <w:szCs w:val="18"/>
              </w:rPr>
            </w:pPr>
            <w:r w:rsidRPr="0051061A">
              <w:rPr>
                <w:rFonts w:ascii="Times New Roman" w:eastAsia="Times New Roman" w:hAnsi="Times New Roman" w:cs="Times New Roman"/>
                <w:sz w:val="18"/>
                <w:szCs w:val="18"/>
              </w:rPr>
              <w:t>Continue to search for key organizations (and forums) that we currently work with and brief them on the university’s diversity, equity and inclusion initiatives. Solicit feedback if appropriate.</w:t>
            </w:r>
          </w:p>
        </w:tc>
        <w:tc>
          <w:tcPr>
            <w:tcW w:w="2543" w:type="dxa"/>
          </w:tcPr>
          <w:p w14:paraId="22B7F102"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Develop document/database of potential faculty and staff resources.</w:t>
            </w:r>
          </w:p>
        </w:tc>
        <w:tc>
          <w:tcPr>
            <w:tcW w:w="1314" w:type="dxa"/>
          </w:tcPr>
          <w:p w14:paraId="05A59ED0"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c>
          <w:tcPr>
            <w:tcW w:w="1404" w:type="dxa"/>
          </w:tcPr>
          <w:p w14:paraId="3DCA572C"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r>
      <w:tr w:rsidR="000E0EAA" w:rsidRPr="00652615" w14:paraId="32CBDACA" w14:textId="77777777" w:rsidTr="00532116">
        <w:tc>
          <w:tcPr>
            <w:tcW w:w="1760" w:type="dxa"/>
            <w:shd w:val="clear" w:color="auto" w:fill="D9D9D9" w:themeFill="background1" w:themeFillShade="D9"/>
          </w:tcPr>
          <w:p w14:paraId="21A33D45" w14:textId="77777777" w:rsidR="000E0EAA" w:rsidRPr="00D9003F" w:rsidRDefault="000E0EAA" w:rsidP="00E03C76">
            <w:pPr>
              <w:rPr>
                <w:rFonts w:ascii="Times New Roman" w:hAnsi="Times New Roman" w:cs="Times New Roman"/>
                <w:sz w:val="18"/>
                <w:szCs w:val="18"/>
              </w:rPr>
            </w:pPr>
          </w:p>
        </w:tc>
        <w:tc>
          <w:tcPr>
            <w:tcW w:w="1303" w:type="dxa"/>
            <w:shd w:val="clear" w:color="auto" w:fill="D9D9D9" w:themeFill="background1" w:themeFillShade="D9"/>
          </w:tcPr>
          <w:p w14:paraId="0E7235DE"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p>
        </w:tc>
        <w:tc>
          <w:tcPr>
            <w:tcW w:w="1252" w:type="dxa"/>
            <w:shd w:val="clear" w:color="auto" w:fill="D9D9D9" w:themeFill="background1" w:themeFillShade="D9"/>
          </w:tcPr>
          <w:p w14:paraId="4E894929" w14:textId="77777777" w:rsidR="000E0EAA" w:rsidRPr="00D9003F" w:rsidRDefault="000E0EAA" w:rsidP="00E03C76">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opportunities to plug in UM speakers/expertise into community organizations.</w:t>
            </w:r>
          </w:p>
        </w:tc>
        <w:tc>
          <w:tcPr>
            <w:tcW w:w="2543" w:type="dxa"/>
            <w:shd w:val="clear" w:color="auto" w:fill="D9D9D9" w:themeFill="background1" w:themeFillShade="D9"/>
          </w:tcPr>
          <w:p w14:paraId="03C876A0"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Increased number of faculty/staff engagement with external organizations.</w:t>
            </w:r>
          </w:p>
        </w:tc>
        <w:tc>
          <w:tcPr>
            <w:tcW w:w="1314" w:type="dxa"/>
            <w:shd w:val="clear" w:color="auto" w:fill="D9D9D9" w:themeFill="background1" w:themeFillShade="D9"/>
          </w:tcPr>
          <w:p w14:paraId="3C7B8B9A"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c>
          <w:tcPr>
            <w:tcW w:w="1404" w:type="dxa"/>
            <w:shd w:val="clear" w:color="auto" w:fill="D9D9D9" w:themeFill="background1" w:themeFillShade="D9"/>
          </w:tcPr>
          <w:p w14:paraId="6AA7649D" w14:textId="2B568357" w:rsidR="000E0EAA" w:rsidRPr="00D9003F" w:rsidRDefault="00E63FC3" w:rsidP="00E03C76">
            <w:pPr>
              <w:widowControl w:val="0"/>
              <w:autoSpaceDE w:val="0"/>
              <w:autoSpaceDN w:val="0"/>
              <w:adjustRightInd w:val="0"/>
              <w:rPr>
                <w:rFonts w:ascii="Times New Roman" w:hAnsi="Times New Roman" w:cs="Times New Roman"/>
                <w:sz w:val="18"/>
                <w:szCs w:val="18"/>
              </w:rPr>
            </w:pPr>
            <w:r w:rsidRPr="00532116">
              <w:rPr>
                <w:rFonts w:ascii="Times New Roman" w:hAnsi="Times New Roman" w:cs="Times New Roman"/>
                <w:color w:val="FF0000"/>
                <w:sz w:val="18"/>
                <w:szCs w:val="18"/>
              </w:rPr>
              <w:t>Completed 2019</w:t>
            </w:r>
          </w:p>
        </w:tc>
      </w:tr>
      <w:tr w:rsidR="00E63FC3" w:rsidRPr="00652615" w14:paraId="53143568" w14:textId="77777777" w:rsidTr="00E03C76">
        <w:tc>
          <w:tcPr>
            <w:tcW w:w="1760" w:type="dxa"/>
          </w:tcPr>
          <w:p w14:paraId="60CBC0AC" w14:textId="77777777" w:rsidR="00E63FC3" w:rsidRPr="00D9003F" w:rsidRDefault="00E63FC3" w:rsidP="00E03C76">
            <w:pPr>
              <w:rPr>
                <w:rFonts w:ascii="Times New Roman" w:hAnsi="Times New Roman" w:cs="Times New Roman"/>
                <w:sz w:val="18"/>
                <w:szCs w:val="18"/>
              </w:rPr>
            </w:pPr>
          </w:p>
        </w:tc>
        <w:tc>
          <w:tcPr>
            <w:tcW w:w="1303" w:type="dxa"/>
          </w:tcPr>
          <w:p w14:paraId="03AB6CB1" w14:textId="77777777" w:rsidR="00E63FC3" w:rsidRPr="00D9003F" w:rsidRDefault="00E63FC3" w:rsidP="00E03C76">
            <w:pPr>
              <w:spacing w:before="100" w:beforeAutospacing="1" w:after="100" w:afterAutospacing="1"/>
              <w:rPr>
                <w:rFonts w:ascii="Times New Roman" w:eastAsia="Times New Roman" w:hAnsi="Times New Roman" w:cs="Times New Roman"/>
                <w:sz w:val="18"/>
                <w:szCs w:val="18"/>
              </w:rPr>
            </w:pPr>
          </w:p>
        </w:tc>
        <w:tc>
          <w:tcPr>
            <w:tcW w:w="1252" w:type="dxa"/>
          </w:tcPr>
          <w:p w14:paraId="62756C7C" w14:textId="11B852F1" w:rsidR="00E63FC3" w:rsidRPr="00E63FC3" w:rsidRDefault="00E63FC3" w:rsidP="00532116">
            <w:pPr>
              <w:spacing w:before="100" w:beforeAutospacing="1" w:after="100" w:afterAutospacing="1"/>
              <w:rPr>
                <w:rFonts w:ascii="Times New Roman" w:eastAsia="Times New Roman" w:hAnsi="Times New Roman" w:cs="Times New Roman"/>
                <w:sz w:val="18"/>
                <w:szCs w:val="18"/>
              </w:rPr>
            </w:pPr>
            <w:r w:rsidRPr="00532116">
              <w:rPr>
                <w:rFonts w:ascii="Times New Roman" w:eastAsia="Times New Roman" w:hAnsi="Times New Roman" w:cs="Times New Roman"/>
                <w:sz w:val="18"/>
                <w:szCs w:val="18"/>
              </w:rPr>
              <w:t xml:space="preserve">Attend forums/seminars related to diversity topics hosted by other organizations especially those </w:t>
            </w:r>
            <w:proofErr w:type="gramStart"/>
            <w:r w:rsidRPr="00532116">
              <w:rPr>
                <w:rFonts w:ascii="Times New Roman" w:eastAsia="Times New Roman" w:hAnsi="Times New Roman" w:cs="Times New Roman"/>
                <w:sz w:val="18"/>
                <w:szCs w:val="18"/>
              </w:rPr>
              <w:t>focused on</w:t>
            </w:r>
            <w:proofErr w:type="gramEnd"/>
            <w:r w:rsidRPr="00532116">
              <w:rPr>
                <w:rFonts w:ascii="Times New Roman" w:eastAsia="Times New Roman" w:hAnsi="Times New Roman" w:cs="Times New Roman"/>
                <w:sz w:val="18"/>
                <w:szCs w:val="18"/>
              </w:rPr>
              <w:t xml:space="preserve"> diversity in higher education.</w:t>
            </w:r>
          </w:p>
        </w:tc>
        <w:tc>
          <w:tcPr>
            <w:tcW w:w="2543" w:type="dxa"/>
          </w:tcPr>
          <w:p w14:paraId="4DCFB500" w14:textId="2C477B75" w:rsidR="00E63FC3" w:rsidRPr="00E63FC3" w:rsidRDefault="00E63FC3" w:rsidP="00E03C76">
            <w:pPr>
              <w:spacing w:before="100" w:beforeAutospacing="1" w:after="100" w:afterAutospacing="1"/>
              <w:rPr>
                <w:rFonts w:ascii="Times New Roman" w:eastAsia="Times New Roman" w:hAnsi="Times New Roman" w:cs="Times New Roman"/>
                <w:sz w:val="18"/>
                <w:szCs w:val="18"/>
              </w:rPr>
            </w:pPr>
            <w:r w:rsidRPr="00532116">
              <w:rPr>
                <w:rFonts w:ascii="Times New Roman" w:eastAsia="Times New Roman" w:hAnsi="Times New Roman" w:cs="Times New Roman"/>
                <w:sz w:val="18"/>
                <w:szCs w:val="18"/>
              </w:rPr>
              <w:t>Summary of conversations w/ new organizations shared as part of updates during staff meeting.</w:t>
            </w:r>
          </w:p>
        </w:tc>
        <w:tc>
          <w:tcPr>
            <w:tcW w:w="1314" w:type="dxa"/>
          </w:tcPr>
          <w:p w14:paraId="345FA6AE" w14:textId="77777777" w:rsidR="00E63FC3" w:rsidRPr="00D9003F" w:rsidRDefault="00E63FC3" w:rsidP="00E03C76">
            <w:pPr>
              <w:widowControl w:val="0"/>
              <w:autoSpaceDE w:val="0"/>
              <w:autoSpaceDN w:val="0"/>
              <w:adjustRightInd w:val="0"/>
              <w:rPr>
                <w:rFonts w:ascii="Times New Roman" w:hAnsi="Times New Roman" w:cs="Times New Roman"/>
                <w:sz w:val="18"/>
                <w:szCs w:val="18"/>
              </w:rPr>
            </w:pPr>
          </w:p>
        </w:tc>
        <w:tc>
          <w:tcPr>
            <w:tcW w:w="1404" w:type="dxa"/>
          </w:tcPr>
          <w:p w14:paraId="548A2758" w14:textId="77777777" w:rsidR="00E63FC3" w:rsidRPr="00D9003F" w:rsidRDefault="00E63FC3" w:rsidP="00E03C76">
            <w:pPr>
              <w:widowControl w:val="0"/>
              <w:autoSpaceDE w:val="0"/>
              <w:autoSpaceDN w:val="0"/>
              <w:adjustRightInd w:val="0"/>
              <w:rPr>
                <w:rFonts w:ascii="Times New Roman" w:hAnsi="Times New Roman" w:cs="Times New Roman"/>
                <w:sz w:val="18"/>
                <w:szCs w:val="18"/>
              </w:rPr>
            </w:pPr>
          </w:p>
        </w:tc>
      </w:tr>
      <w:tr w:rsidR="00E63FC3" w:rsidRPr="00652615" w14:paraId="752AD11B" w14:textId="77777777" w:rsidTr="00E03C76">
        <w:tc>
          <w:tcPr>
            <w:tcW w:w="1760" w:type="dxa"/>
          </w:tcPr>
          <w:p w14:paraId="5B94B72C" w14:textId="77777777" w:rsidR="00E63FC3" w:rsidRPr="00D9003F" w:rsidRDefault="00E63FC3" w:rsidP="00E03C76">
            <w:pPr>
              <w:rPr>
                <w:rFonts w:ascii="Times New Roman" w:hAnsi="Times New Roman" w:cs="Times New Roman"/>
                <w:sz w:val="18"/>
                <w:szCs w:val="18"/>
              </w:rPr>
            </w:pPr>
          </w:p>
        </w:tc>
        <w:tc>
          <w:tcPr>
            <w:tcW w:w="1303" w:type="dxa"/>
          </w:tcPr>
          <w:p w14:paraId="7343EDDF" w14:textId="77777777" w:rsidR="00E63FC3" w:rsidRPr="00D9003F" w:rsidRDefault="00E63FC3" w:rsidP="00E03C76">
            <w:pPr>
              <w:spacing w:before="100" w:beforeAutospacing="1" w:after="100" w:afterAutospacing="1"/>
              <w:rPr>
                <w:rFonts w:ascii="Times New Roman" w:eastAsia="Times New Roman" w:hAnsi="Times New Roman" w:cs="Times New Roman"/>
                <w:sz w:val="18"/>
                <w:szCs w:val="18"/>
              </w:rPr>
            </w:pPr>
          </w:p>
        </w:tc>
        <w:tc>
          <w:tcPr>
            <w:tcW w:w="1252" w:type="dxa"/>
          </w:tcPr>
          <w:p w14:paraId="10096A84" w14:textId="6373F3BA" w:rsidR="00E63FC3" w:rsidRPr="00E63FC3" w:rsidRDefault="00E63FC3" w:rsidP="00532116">
            <w:pPr>
              <w:spacing w:before="100" w:beforeAutospacing="1" w:after="100" w:afterAutospacing="1"/>
              <w:rPr>
                <w:rFonts w:ascii="Times New Roman" w:eastAsia="Times New Roman" w:hAnsi="Times New Roman" w:cs="Times New Roman"/>
                <w:sz w:val="18"/>
                <w:szCs w:val="18"/>
              </w:rPr>
            </w:pPr>
            <w:r w:rsidRPr="00532116">
              <w:rPr>
                <w:rFonts w:ascii="Times New Roman" w:eastAsia="Times New Roman" w:hAnsi="Times New Roman" w:cs="Times New Roman"/>
                <w:sz w:val="18"/>
                <w:szCs w:val="18"/>
              </w:rPr>
              <w:t xml:space="preserve">Collaborate with other </w:t>
            </w:r>
            <w:r w:rsidRPr="00532116">
              <w:rPr>
                <w:rFonts w:ascii="Times New Roman" w:eastAsia="Times New Roman" w:hAnsi="Times New Roman" w:cs="Times New Roman"/>
                <w:sz w:val="18"/>
                <w:szCs w:val="18"/>
              </w:rPr>
              <w:lastRenderedPageBreak/>
              <w:t>University units: communications, Office of the President, admissions, as well as with external entities like the Alumni Association, to broaden the public’s knowledge of the DE&amp;I activities and why it is important</w:t>
            </w:r>
          </w:p>
        </w:tc>
        <w:tc>
          <w:tcPr>
            <w:tcW w:w="2543" w:type="dxa"/>
          </w:tcPr>
          <w:p w14:paraId="54481003" w14:textId="519A1FFD" w:rsidR="00E63FC3" w:rsidRPr="00E63FC3" w:rsidRDefault="00E63FC3" w:rsidP="00E03C76">
            <w:pPr>
              <w:spacing w:before="100" w:beforeAutospacing="1" w:after="100" w:afterAutospacing="1"/>
              <w:rPr>
                <w:rFonts w:ascii="Times New Roman" w:eastAsia="Times New Roman" w:hAnsi="Times New Roman" w:cs="Times New Roman"/>
                <w:sz w:val="18"/>
                <w:szCs w:val="18"/>
              </w:rPr>
            </w:pPr>
            <w:r w:rsidRPr="00532116">
              <w:rPr>
                <w:rFonts w:ascii="Times New Roman" w:eastAsia="Times New Roman" w:hAnsi="Times New Roman" w:cs="Times New Roman"/>
                <w:sz w:val="18"/>
                <w:szCs w:val="18"/>
              </w:rPr>
              <w:lastRenderedPageBreak/>
              <w:t xml:space="preserve">Summary of conversations w/ new organizations shared as </w:t>
            </w:r>
            <w:r w:rsidRPr="00532116">
              <w:rPr>
                <w:rFonts w:ascii="Times New Roman" w:eastAsia="Times New Roman" w:hAnsi="Times New Roman" w:cs="Times New Roman"/>
                <w:sz w:val="18"/>
                <w:szCs w:val="18"/>
              </w:rPr>
              <w:lastRenderedPageBreak/>
              <w:t>part of updates during staff meeting.</w:t>
            </w:r>
          </w:p>
        </w:tc>
        <w:tc>
          <w:tcPr>
            <w:tcW w:w="1314" w:type="dxa"/>
          </w:tcPr>
          <w:p w14:paraId="6B9B168F" w14:textId="77777777" w:rsidR="00E63FC3" w:rsidRPr="00D9003F" w:rsidRDefault="00E63FC3" w:rsidP="00E03C76">
            <w:pPr>
              <w:widowControl w:val="0"/>
              <w:autoSpaceDE w:val="0"/>
              <w:autoSpaceDN w:val="0"/>
              <w:adjustRightInd w:val="0"/>
              <w:rPr>
                <w:rFonts w:ascii="Times New Roman" w:hAnsi="Times New Roman" w:cs="Times New Roman"/>
                <w:sz w:val="18"/>
                <w:szCs w:val="18"/>
              </w:rPr>
            </w:pPr>
          </w:p>
        </w:tc>
        <w:tc>
          <w:tcPr>
            <w:tcW w:w="1404" w:type="dxa"/>
          </w:tcPr>
          <w:p w14:paraId="37BD5320" w14:textId="77777777" w:rsidR="00E63FC3" w:rsidRPr="00D9003F" w:rsidRDefault="00E63FC3" w:rsidP="00E03C76">
            <w:pPr>
              <w:widowControl w:val="0"/>
              <w:autoSpaceDE w:val="0"/>
              <w:autoSpaceDN w:val="0"/>
              <w:adjustRightInd w:val="0"/>
              <w:rPr>
                <w:rFonts w:ascii="Times New Roman" w:hAnsi="Times New Roman" w:cs="Times New Roman"/>
                <w:sz w:val="18"/>
                <w:szCs w:val="18"/>
              </w:rPr>
            </w:pPr>
          </w:p>
        </w:tc>
      </w:tr>
      <w:tr w:rsidR="000E0EAA" w:rsidRPr="00652615" w14:paraId="0E72EEE0" w14:textId="77777777" w:rsidTr="00E03C76">
        <w:tc>
          <w:tcPr>
            <w:tcW w:w="1760" w:type="dxa"/>
          </w:tcPr>
          <w:p w14:paraId="5195459B" w14:textId="77777777" w:rsidR="000E0EAA" w:rsidRPr="00D9003F" w:rsidRDefault="000E0EAA" w:rsidP="00E03C76">
            <w:pPr>
              <w:rPr>
                <w:rFonts w:ascii="Times New Roman" w:hAnsi="Times New Roman" w:cs="Times New Roman"/>
                <w:sz w:val="18"/>
                <w:szCs w:val="18"/>
              </w:rPr>
            </w:pPr>
          </w:p>
        </w:tc>
        <w:tc>
          <w:tcPr>
            <w:tcW w:w="1303" w:type="dxa"/>
          </w:tcPr>
          <w:p w14:paraId="669C3D6C"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Work with Wolverine Caucus planning committee to promote speakers covering diversity-related topics</w:t>
            </w:r>
          </w:p>
        </w:tc>
        <w:tc>
          <w:tcPr>
            <w:tcW w:w="1252" w:type="dxa"/>
          </w:tcPr>
          <w:p w14:paraId="12ED4A94" w14:textId="77777777" w:rsidR="000E0EAA" w:rsidRPr="00D9003F" w:rsidRDefault="000E0EAA" w:rsidP="00E03C76">
            <w:pPr>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Scheduled speaker focused on diversity topic.</w:t>
            </w:r>
          </w:p>
        </w:tc>
        <w:tc>
          <w:tcPr>
            <w:tcW w:w="2543" w:type="dxa"/>
          </w:tcPr>
          <w:p w14:paraId="3452CA49" w14:textId="5FEBF309" w:rsidR="000E0EAA" w:rsidRPr="00D9003F" w:rsidRDefault="001B6437" w:rsidP="00E03C7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Continue to actively consider </w:t>
            </w:r>
            <w:r w:rsidR="005751B9">
              <w:rPr>
                <w:rFonts w:ascii="Times New Roman" w:eastAsia="Times New Roman" w:hAnsi="Times New Roman" w:cs="Times New Roman"/>
                <w:sz w:val="18"/>
                <w:szCs w:val="18"/>
              </w:rPr>
              <w:t xml:space="preserve">issues related to </w:t>
            </w:r>
            <w:r>
              <w:rPr>
                <w:rFonts w:ascii="Times New Roman" w:eastAsia="Times New Roman" w:hAnsi="Times New Roman" w:cs="Times New Roman"/>
                <w:sz w:val="18"/>
                <w:szCs w:val="18"/>
              </w:rPr>
              <w:t>DEI in setting Wolverine Caucus program sessions.</w:t>
            </w:r>
          </w:p>
        </w:tc>
        <w:tc>
          <w:tcPr>
            <w:tcW w:w="1314" w:type="dxa"/>
          </w:tcPr>
          <w:p w14:paraId="67272709"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r w:rsidRPr="00D9003F">
              <w:rPr>
                <w:rFonts w:ascii="Times New Roman" w:hAnsi="Times New Roman" w:cs="Times New Roman"/>
                <w:sz w:val="18"/>
                <w:szCs w:val="18"/>
              </w:rPr>
              <w:t>Lansing Center Director</w:t>
            </w:r>
          </w:p>
        </w:tc>
        <w:tc>
          <w:tcPr>
            <w:tcW w:w="1404" w:type="dxa"/>
          </w:tcPr>
          <w:p w14:paraId="64118046"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r>
      <w:tr w:rsidR="000E0EAA" w:rsidRPr="00652615" w14:paraId="0593E7D9" w14:textId="77777777" w:rsidTr="00E03C76">
        <w:tc>
          <w:tcPr>
            <w:tcW w:w="1760" w:type="dxa"/>
          </w:tcPr>
          <w:p w14:paraId="6A42BB00" w14:textId="77777777" w:rsidR="000E0EAA" w:rsidRPr="00D9003F" w:rsidRDefault="000E0EAA" w:rsidP="00E03C76">
            <w:pPr>
              <w:rPr>
                <w:rFonts w:ascii="Times New Roman" w:hAnsi="Times New Roman" w:cs="Times New Roman"/>
                <w:sz w:val="18"/>
                <w:szCs w:val="18"/>
              </w:rPr>
            </w:pPr>
          </w:p>
        </w:tc>
        <w:tc>
          <w:tcPr>
            <w:tcW w:w="1303" w:type="dxa"/>
          </w:tcPr>
          <w:p w14:paraId="1D0CCE9C"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p>
        </w:tc>
        <w:tc>
          <w:tcPr>
            <w:tcW w:w="1252" w:type="dxa"/>
          </w:tcPr>
          <w:p w14:paraId="0F5F07D3" w14:textId="77777777" w:rsidR="000E0EAA" w:rsidRPr="00D9003F" w:rsidRDefault="000E0EAA" w:rsidP="00E03C76">
            <w:pPr>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List of potential speakers and their expertise.</w:t>
            </w:r>
          </w:p>
        </w:tc>
        <w:tc>
          <w:tcPr>
            <w:tcW w:w="2543" w:type="dxa"/>
          </w:tcPr>
          <w:p w14:paraId="4BBBD243" w14:textId="77777777" w:rsidR="000E0EAA" w:rsidRPr="00D9003F" w:rsidRDefault="000E0EAA" w:rsidP="00E03C76">
            <w:pPr>
              <w:spacing w:before="100" w:beforeAutospacing="1" w:after="100" w:afterAutospacing="1"/>
              <w:rPr>
                <w:rFonts w:ascii="Times New Roman" w:eastAsia="Times New Roman" w:hAnsi="Times New Roman" w:cs="Times New Roman"/>
                <w:sz w:val="18"/>
                <w:szCs w:val="18"/>
              </w:rPr>
            </w:pPr>
            <w:r w:rsidRPr="00D9003F">
              <w:rPr>
                <w:rFonts w:ascii="Times New Roman" w:eastAsia="Times New Roman" w:hAnsi="Times New Roman" w:cs="Times New Roman"/>
                <w:sz w:val="18"/>
                <w:szCs w:val="18"/>
              </w:rPr>
              <w:t>Identify speakers on campus that have relevant expertise.</w:t>
            </w:r>
          </w:p>
        </w:tc>
        <w:tc>
          <w:tcPr>
            <w:tcW w:w="1314" w:type="dxa"/>
          </w:tcPr>
          <w:p w14:paraId="7F7E3F69"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c>
          <w:tcPr>
            <w:tcW w:w="1404" w:type="dxa"/>
          </w:tcPr>
          <w:p w14:paraId="29538EA4" w14:textId="77777777" w:rsidR="000E0EAA" w:rsidRPr="00D9003F" w:rsidRDefault="000E0EAA" w:rsidP="00E03C76">
            <w:pPr>
              <w:widowControl w:val="0"/>
              <w:autoSpaceDE w:val="0"/>
              <w:autoSpaceDN w:val="0"/>
              <w:adjustRightInd w:val="0"/>
              <w:rPr>
                <w:rFonts w:ascii="Times New Roman" w:hAnsi="Times New Roman" w:cs="Times New Roman"/>
                <w:sz w:val="18"/>
                <w:szCs w:val="18"/>
              </w:rPr>
            </w:pPr>
          </w:p>
        </w:tc>
      </w:tr>
      <w:tr w:rsidR="00E63FC3" w:rsidRPr="00652615" w14:paraId="7688D793" w14:textId="77777777" w:rsidTr="00532116">
        <w:tc>
          <w:tcPr>
            <w:tcW w:w="1760" w:type="dxa"/>
            <w:shd w:val="clear" w:color="auto" w:fill="D9D9D9" w:themeFill="background1" w:themeFillShade="D9"/>
          </w:tcPr>
          <w:p w14:paraId="05113781" w14:textId="38B4E4F9" w:rsidR="00E63FC3" w:rsidRPr="00D9003F" w:rsidRDefault="00E63FC3" w:rsidP="00E63FC3">
            <w:pPr>
              <w:rPr>
                <w:rFonts w:ascii="Times New Roman" w:hAnsi="Times New Roman" w:cs="Times New Roman"/>
                <w:sz w:val="18"/>
                <w:szCs w:val="18"/>
              </w:rPr>
            </w:pPr>
            <w:r>
              <w:rPr>
                <w:rFonts w:ascii="Times New Roman" w:hAnsi="Times New Roman" w:cs="Times New Roman"/>
                <w:sz w:val="18"/>
                <w:szCs w:val="18"/>
              </w:rPr>
              <w:t>Staff</w:t>
            </w:r>
          </w:p>
        </w:tc>
        <w:tc>
          <w:tcPr>
            <w:tcW w:w="1303" w:type="dxa"/>
            <w:shd w:val="clear" w:color="auto" w:fill="D9D9D9" w:themeFill="background1" w:themeFillShade="D9"/>
          </w:tcPr>
          <w:p w14:paraId="008B0DC2" w14:textId="2B84BC6F" w:rsidR="00E63FC3" w:rsidRPr="00D9003F" w:rsidRDefault="00E63FC3" w:rsidP="00E63FC3">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Add DEI related session to summer schedule for the public service internship program.</w:t>
            </w:r>
          </w:p>
        </w:tc>
        <w:tc>
          <w:tcPr>
            <w:tcW w:w="1252" w:type="dxa"/>
            <w:shd w:val="clear" w:color="auto" w:fill="D9D9D9" w:themeFill="background1" w:themeFillShade="D9"/>
          </w:tcPr>
          <w:p w14:paraId="719B804C" w14:textId="1E3DA7F2" w:rsidR="00E63FC3" w:rsidRPr="00D9003F" w:rsidRDefault="00E63FC3" w:rsidP="00E63FC3">
            <w:pPr>
              <w:rPr>
                <w:rFonts w:ascii="Times New Roman" w:eastAsia="Times New Roman" w:hAnsi="Times New Roman" w:cs="Times New Roman"/>
                <w:sz w:val="18"/>
                <w:szCs w:val="18"/>
              </w:rPr>
            </w:pPr>
            <w:r w:rsidRPr="00D45579">
              <w:rPr>
                <w:rFonts w:ascii="Times New Roman" w:hAnsi="Times New Roman" w:cs="Times New Roman"/>
                <w:color w:val="000000" w:themeColor="text1"/>
                <w:sz w:val="18"/>
                <w:szCs w:val="18"/>
              </w:rPr>
              <w:t>DEI related session planned and implemented</w:t>
            </w:r>
          </w:p>
        </w:tc>
        <w:tc>
          <w:tcPr>
            <w:tcW w:w="2543" w:type="dxa"/>
            <w:shd w:val="clear" w:color="auto" w:fill="D9D9D9" w:themeFill="background1" w:themeFillShade="D9"/>
          </w:tcPr>
          <w:p w14:paraId="7595E5FC" w14:textId="3E60BC8A" w:rsidR="00E63FC3" w:rsidRPr="00D9003F" w:rsidRDefault="00E63FC3" w:rsidP="00E63FC3">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DC hired new summer intern for the DC Office</w:t>
            </w:r>
          </w:p>
        </w:tc>
        <w:tc>
          <w:tcPr>
            <w:tcW w:w="1314" w:type="dxa"/>
            <w:shd w:val="clear" w:color="auto" w:fill="D9D9D9" w:themeFill="background1" w:themeFillShade="D9"/>
          </w:tcPr>
          <w:p w14:paraId="12A4DC07" w14:textId="202DDADE" w:rsidR="00E63FC3" w:rsidRPr="00D9003F" w:rsidRDefault="00E63FC3" w:rsidP="00E63FC3">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DC staff</w:t>
            </w:r>
          </w:p>
        </w:tc>
        <w:tc>
          <w:tcPr>
            <w:tcW w:w="1404" w:type="dxa"/>
            <w:shd w:val="clear" w:color="auto" w:fill="D9D9D9" w:themeFill="background1" w:themeFillShade="D9"/>
          </w:tcPr>
          <w:p w14:paraId="5999A62C" w14:textId="1A323D3C" w:rsidR="00E63FC3" w:rsidRPr="00D9003F" w:rsidRDefault="00E63FC3" w:rsidP="00E63FC3">
            <w:pPr>
              <w:widowControl w:val="0"/>
              <w:autoSpaceDE w:val="0"/>
              <w:autoSpaceDN w:val="0"/>
              <w:adjustRightInd w:val="0"/>
              <w:rPr>
                <w:rFonts w:ascii="Times New Roman" w:hAnsi="Times New Roman" w:cs="Times New Roman"/>
                <w:sz w:val="18"/>
                <w:szCs w:val="18"/>
              </w:rPr>
            </w:pPr>
            <w:r w:rsidRPr="0051061A">
              <w:rPr>
                <w:rFonts w:ascii="Times New Roman" w:hAnsi="Times New Roman" w:cs="Times New Roman"/>
                <w:color w:val="FF0000"/>
                <w:sz w:val="18"/>
                <w:szCs w:val="18"/>
              </w:rPr>
              <w:t>Completed 2019/Ongoing 2020</w:t>
            </w:r>
          </w:p>
        </w:tc>
      </w:tr>
      <w:tr w:rsidR="00E63FC3" w:rsidRPr="00652615" w14:paraId="09A2B056" w14:textId="77777777" w:rsidTr="00532116">
        <w:tc>
          <w:tcPr>
            <w:tcW w:w="1760" w:type="dxa"/>
            <w:shd w:val="clear" w:color="auto" w:fill="D9D9D9" w:themeFill="background1" w:themeFillShade="D9"/>
          </w:tcPr>
          <w:p w14:paraId="6FAAC16B" w14:textId="77777777" w:rsidR="00E63FC3" w:rsidRDefault="00E63FC3" w:rsidP="00E63FC3">
            <w:pPr>
              <w:rPr>
                <w:rFonts w:ascii="Times New Roman" w:hAnsi="Times New Roman" w:cs="Times New Roman"/>
                <w:sz w:val="18"/>
                <w:szCs w:val="18"/>
              </w:rPr>
            </w:pPr>
          </w:p>
        </w:tc>
        <w:tc>
          <w:tcPr>
            <w:tcW w:w="1303" w:type="dxa"/>
            <w:shd w:val="clear" w:color="auto" w:fill="D9D9D9" w:themeFill="background1" w:themeFillShade="D9"/>
          </w:tcPr>
          <w:p w14:paraId="04CB2913" w14:textId="41538778" w:rsidR="00E63FC3" w:rsidRDefault="00E63FC3" w:rsidP="00E63FC3">
            <w:pPr>
              <w:spacing w:before="100" w:beforeAutospacing="1" w:after="100" w:afterAutospacing="1"/>
              <w:rPr>
                <w:rFonts w:ascii="Times New Roman" w:eastAsia="Times New Roman" w:hAnsi="Times New Roman" w:cs="Times New Roman"/>
                <w:sz w:val="18"/>
                <w:szCs w:val="18"/>
              </w:rPr>
            </w:pPr>
            <w:r>
              <w:rPr>
                <w:rFonts w:ascii="Times New Roman" w:hAnsi="Times New Roman" w:cs="Times New Roman"/>
                <w:sz w:val="18"/>
                <w:szCs w:val="18"/>
              </w:rPr>
              <w:t>Expand social media presence for government relations. Actively push-out information and activities to a broad audience.</w:t>
            </w:r>
          </w:p>
        </w:tc>
        <w:tc>
          <w:tcPr>
            <w:tcW w:w="1252" w:type="dxa"/>
            <w:shd w:val="clear" w:color="auto" w:fill="D9D9D9" w:themeFill="background1" w:themeFillShade="D9"/>
          </w:tcPr>
          <w:p w14:paraId="00F3737B" w14:textId="3C80D139" w:rsidR="00E63FC3" w:rsidRPr="00D45579" w:rsidRDefault="00E63FC3" w:rsidP="00E63FC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Hire new IT staff focused on digital presence.</w:t>
            </w:r>
          </w:p>
        </w:tc>
        <w:tc>
          <w:tcPr>
            <w:tcW w:w="2543" w:type="dxa"/>
            <w:shd w:val="clear" w:color="auto" w:fill="D9D9D9" w:themeFill="background1" w:themeFillShade="D9"/>
          </w:tcPr>
          <w:p w14:paraId="16A1E44B" w14:textId="34E74E40" w:rsidR="00E63FC3" w:rsidRDefault="00E63FC3" w:rsidP="00E63FC3">
            <w:pPr>
              <w:spacing w:before="100" w:beforeAutospacing="1" w:after="100" w:afterAutospacing="1"/>
              <w:rPr>
                <w:rFonts w:ascii="Times New Roman" w:eastAsia="Times New Roman" w:hAnsi="Times New Roman" w:cs="Times New Roman"/>
                <w:sz w:val="18"/>
                <w:szCs w:val="18"/>
              </w:rPr>
            </w:pPr>
            <w:r w:rsidRPr="00D45579">
              <w:rPr>
                <w:rFonts w:ascii="Times New Roman" w:eastAsia="Times New Roman" w:hAnsi="Times New Roman" w:cs="Times New Roman"/>
                <w:sz w:val="18"/>
                <w:szCs w:val="18"/>
              </w:rPr>
              <w:t>New IT Hire</w:t>
            </w:r>
            <w:r>
              <w:rPr>
                <w:rFonts w:ascii="Times New Roman" w:eastAsia="Times New Roman" w:hAnsi="Times New Roman" w:cs="Times New Roman"/>
                <w:sz w:val="18"/>
                <w:szCs w:val="18"/>
              </w:rPr>
              <w:t xml:space="preserve"> has made the website accessible to people with disabilities. </w:t>
            </w:r>
          </w:p>
        </w:tc>
        <w:tc>
          <w:tcPr>
            <w:tcW w:w="1314" w:type="dxa"/>
            <w:shd w:val="clear" w:color="auto" w:fill="D9D9D9" w:themeFill="background1" w:themeFillShade="D9"/>
          </w:tcPr>
          <w:p w14:paraId="5BBFC3F9" w14:textId="28B1BF39" w:rsidR="00E63FC3" w:rsidRDefault="00E63FC3" w:rsidP="00E63FC3">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Mark Rivett</w:t>
            </w:r>
          </w:p>
        </w:tc>
        <w:tc>
          <w:tcPr>
            <w:tcW w:w="1404" w:type="dxa"/>
            <w:shd w:val="clear" w:color="auto" w:fill="D9D9D9" w:themeFill="background1" w:themeFillShade="D9"/>
          </w:tcPr>
          <w:p w14:paraId="66CE0BAC" w14:textId="4601BC9B" w:rsidR="00E63FC3" w:rsidRPr="0051061A" w:rsidRDefault="00E63FC3" w:rsidP="00E63FC3">
            <w:pPr>
              <w:widowControl w:val="0"/>
              <w:autoSpaceDE w:val="0"/>
              <w:autoSpaceDN w:val="0"/>
              <w:adjustRightInd w:val="0"/>
              <w:rPr>
                <w:rFonts w:ascii="Times New Roman" w:hAnsi="Times New Roman" w:cs="Times New Roman"/>
                <w:color w:val="FF0000"/>
                <w:sz w:val="18"/>
                <w:szCs w:val="18"/>
              </w:rPr>
            </w:pPr>
            <w:r w:rsidRPr="0051061A">
              <w:rPr>
                <w:rFonts w:ascii="Times New Roman" w:hAnsi="Times New Roman" w:cs="Times New Roman"/>
                <w:color w:val="FF0000"/>
                <w:sz w:val="18"/>
                <w:szCs w:val="18"/>
              </w:rPr>
              <w:t>Completed 2019/Ongoing 2020</w:t>
            </w:r>
          </w:p>
        </w:tc>
      </w:tr>
    </w:tbl>
    <w:p w14:paraId="16322123" w14:textId="03915F56" w:rsidR="000E0EAA" w:rsidRDefault="000E0EAA" w:rsidP="000E0EAA"/>
    <w:p w14:paraId="34CB19AE" w14:textId="77777777" w:rsidR="001471EE" w:rsidRDefault="001471EE">
      <w:pPr>
        <w:rPr>
          <w:rFonts w:ascii="Times New Roman" w:hAnsi="Times New Roman" w:cs="Times New Roman"/>
          <w:b/>
          <w:color w:val="9A0000"/>
          <w:sz w:val="22"/>
          <w:szCs w:val="22"/>
        </w:rPr>
      </w:pPr>
      <w:r>
        <w:rPr>
          <w:rFonts w:ascii="Times New Roman" w:hAnsi="Times New Roman" w:cs="Times New Roman"/>
          <w:b/>
          <w:color w:val="9A0000"/>
          <w:sz w:val="22"/>
          <w:szCs w:val="22"/>
        </w:rPr>
        <w:br w:type="page"/>
      </w:r>
    </w:p>
    <w:p w14:paraId="7B0311EC" w14:textId="7A3094D8" w:rsidR="001050AC" w:rsidRDefault="001050AC" w:rsidP="000E0EAA">
      <w:r w:rsidRPr="0051061A">
        <w:rPr>
          <w:rFonts w:ascii="Times New Roman" w:hAnsi="Times New Roman" w:cs="Times New Roman"/>
          <w:b/>
          <w:color w:val="9A0000"/>
          <w:sz w:val="22"/>
          <w:szCs w:val="22"/>
        </w:rPr>
        <w:lastRenderedPageBreak/>
        <w:t>Sexual Harassment and Misconduct Prevention</w:t>
      </w:r>
    </w:p>
    <w:tbl>
      <w:tblPr>
        <w:tblStyle w:val="TableGrid"/>
        <w:tblW w:w="9576" w:type="dxa"/>
        <w:tblLayout w:type="fixed"/>
        <w:tblLook w:val="04A0" w:firstRow="1" w:lastRow="0" w:firstColumn="1" w:lastColumn="0" w:noHBand="0" w:noVBand="1"/>
      </w:tblPr>
      <w:tblGrid>
        <w:gridCol w:w="1760"/>
        <w:gridCol w:w="1303"/>
        <w:gridCol w:w="1252"/>
        <w:gridCol w:w="2543"/>
        <w:gridCol w:w="1314"/>
        <w:gridCol w:w="1404"/>
      </w:tblGrid>
      <w:tr w:rsidR="001050AC" w:rsidRPr="00D0436B" w14:paraId="005B14E3" w14:textId="77777777" w:rsidTr="0051061A">
        <w:tc>
          <w:tcPr>
            <w:tcW w:w="1760" w:type="dxa"/>
          </w:tcPr>
          <w:p w14:paraId="61B8E6E4"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Key</w:t>
            </w:r>
          </w:p>
          <w:p w14:paraId="0D7E906C"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Constituency</w:t>
            </w:r>
          </w:p>
        </w:tc>
        <w:tc>
          <w:tcPr>
            <w:tcW w:w="1303" w:type="dxa"/>
          </w:tcPr>
          <w:p w14:paraId="4B773FAC"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Strategic Objective</w:t>
            </w:r>
          </w:p>
        </w:tc>
        <w:tc>
          <w:tcPr>
            <w:tcW w:w="1252" w:type="dxa"/>
          </w:tcPr>
          <w:p w14:paraId="38D28B6B"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Measures</w:t>
            </w:r>
          </w:p>
          <w:p w14:paraId="003B4ADC"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 xml:space="preserve">Of </w:t>
            </w:r>
          </w:p>
          <w:p w14:paraId="7DB39C3B"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Success</w:t>
            </w:r>
          </w:p>
        </w:tc>
        <w:tc>
          <w:tcPr>
            <w:tcW w:w="2543" w:type="dxa"/>
          </w:tcPr>
          <w:p w14:paraId="6E7D7A1E"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Detailed Actions Planned (measurable, specific)</w:t>
            </w:r>
          </w:p>
        </w:tc>
        <w:tc>
          <w:tcPr>
            <w:tcW w:w="1314" w:type="dxa"/>
          </w:tcPr>
          <w:p w14:paraId="5EC2D4B2"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Group/</w:t>
            </w:r>
          </w:p>
          <w:p w14:paraId="73669DFB"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persons accountable</w:t>
            </w:r>
          </w:p>
        </w:tc>
        <w:tc>
          <w:tcPr>
            <w:tcW w:w="1404" w:type="dxa"/>
          </w:tcPr>
          <w:p w14:paraId="42C7A6E9" w14:textId="77777777" w:rsidR="001050AC" w:rsidRPr="00D0436B" w:rsidRDefault="001050AC" w:rsidP="0051061A">
            <w:pPr>
              <w:widowControl w:val="0"/>
              <w:autoSpaceDE w:val="0"/>
              <w:autoSpaceDN w:val="0"/>
              <w:adjustRightInd w:val="0"/>
              <w:rPr>
                <w:rFonts w:ascii="Times New Roman" w:hAnsi="Times New Roman" w:cs="Times New Roman"/>
                <w:sz w:val="20"/>
                <w:szCs w:val="20"/>
              </w:rPr>
            </w:pPr>
            <w:r w:rsidRPr="00D0436B">
              <w:rPr>
                <w:rFonts w:ascii="Times New Roman" w:hAnsi="Times New Roman" w:cs="Times New Roman"/>
                <w:sz w:val="20"/>
                <w:szCs w:val="20"/>
              </w:rPr>
              <w:t>Resources needed (if applicable)</w:t>
            </w:r>
          </w:p>
        </w:tc>
      </w:tr>
      <w:tr w:rsidR="001050AC" w:rsidRPr="00D9003F" w14:paraId="5EFA83DA" w14:textId="77777777" w:rsidTr="0051061A">
        <w:tc>
          <w:tcPr>
            <w:tcW w:w="1760" w:type="dxa"/>
          </w:tcPr>
          <w:p w14:paraId="413CEC95" w14:textId="02F2EAF4" w:rsidR="001050AC" w:rsidRPr="00D9003F" w:rsidRDefault="001050AC" w:rsidP="0051061A">
            <w:pPr>
              <w:rPr>
                <w:rFonts w:ascii="Times New Roman" w:hAnsi="Times New Roman" w:cs="Times New Roman"/>
                <w:sz w:val="18"/>
                <w:szCs w:val="18"/>
              </w:rPr>
            </w:pPr>
            <w:r w:rsidRPr="00D9003F">
              <w:rPr>
                <w:rFonts w:ascii="Times New Roman" w:hAnsi="Times New Roman" w:cs="Times New Roman"/>
                <w:sz w:val="18"/>
                <w:szCs w:val="18"/>
              </w:rPr>
              <w:t>Staff</w:t>
            </w:r>
          </w:p>
        </w:tc>
        <w:tc>
          <w:tcPr>
            <w:tcW w:w="1303" w:type="dxa"/>
          </w:tcPr>
          <w:p w14:paraId="479AFF53" w14:textId="77777777" w:rsidR="001050AC" w:rsidRPr="00532116" w:rsidRDefault="001050AC" w:rsidP="001050AC">
            <w:pPr>
              <w:autoSpaceDE w:val="0"/>
              <w:autoSpaceDN w:val="0"/>
              <w:adjustRightInd w:val="0"/>
              <w:rPr>
                <w:rFonts w:ascii="Times New Roman" w:hAnsi="Times New Roman" w:cs="Times New Roman"/>
                <w:color w:val="222222"/>
                <w:sz w:val="18"/>
                <w:szCs w:val="18"/>
              </w:rPr>
            </w:pPr>
            <w:r w:rsidRPr="00532116">
              <w:rPr>
                <w:rFonts w:ascii="Times New Roman" w:hAnsi="Times New Roman" w:cs="Times New Roman"/>
                <w:color w:val="222222"/>
                <w:sz w:val="18"/>
                <w:szCs w:val="18"/>
              </w:rPr>
              <w:t>Educate our community on sexual harassment and misconduct prevention</w:t>
            </w:r>
          </w:p>
          <w:p w14:paraId="594CD8BC" w14:textId="7310409E" w:rsidR="001050AC" w:rsidRPr="00D9003F" w:rsidRDefault="001050AC" w:rsidP="00532116">
            <w:pPr>
              <w:autoSpaceDE w:val="0"/>
              <w:autoSpaceDN w:val="0"/>
              <w:adjustRightInd w:val="0"/>
              <w:rPr>
                <w:rFonts w:ascii="Times New Roman" w:eastAsia="Times New Roman" w:hAnsi="Times New Roman" w:cs="Times New Roman"/>
                <w:sz w:val="18"/>
                <w:szCs w:val="18"/>
              </w:rPr>
            </w:pPr>
            <w:r w:rsidRPr="00532116">
              <w:rPr>
                <w:rFonts w:ascii="Times New Roman" w:hAnsi="Times New Roman" w:cs="Times New Roman"/>
                <w:color w:val="222222"/>
                <w:sz w:val="18"/>
                <w:szCs w:val="18"/>
              </w:rPr>
              <w:t>in an effort to promote a safe and supportive environment for all members to work, learn, and thrive.</w:t>
            </w:r>
          </w:p>
        </w:tc>
        <w:tc>
          <w:tcPr>
            <w:tcW w:w="1252" w:type="dxa"/>
          </w:tcPr>
          <w:p w14:paraId="74238CE5" w14:textId="343AFF68" w:rsidR="001050AC" w:rsidRPr="00D9003F" w:rsidRDefault="001050AC" w:rsidP="0051061A">
            <w:pPr>
              <w:rPr>
                <w:rFonts w:ascii="Times New Roman" w:hAnsi="Times New Roman" w:cs="Times New Roman"/>
                <w:color w:val="44546A" w:themeColor="text2"/>
                <w:sz w:val="18"/>
                <w:szCs w:val="18"/>
              </w:rPr>
            </w:pPr>
            <w:r>
              <w:rPr>
                <w:rFonts w:ascii="Times New Roman" w:eastAsia="Times New Roman" w:hAnsi="Times New Roman" w:cs="Times New Roman"/>
                <w:sz w:val="18"/>
                <w:szCs w:val="18"/>
              </w:rPr>
              <w:t>100% Participation in training</w:t>
            </w:r>
          </w:p>
        </w:tc>
        <w:tc>
          <w:tcPr>
            <w:tcW w:w="2543" w:type="dxa"/>
          </w:tcPr>
          <w:p w14:paraId="12E11CEA" w14:textId="2CFB7252" w:rsidR="001050AC" w:rsidRPr="00D9003F" w:rsidRDefault="001050AC" w:rsidP="0051061A">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Ensure 100% participation in sexual harassment and misconduct training</w:t>
            </w:r>
          </w:p>
        </w:tc>
        <w:tc>
          <w:tcPr>
            <w:tcW w:w="1314" w:type="dxa"/>
          </w:tcPr>
          <w:p w14:paraId="611EE9E3" w14:textId="26B0B108" w:rsidR="001050AC" w:rsidRPr="00D9003F" w:rsidRDefault="001050AC" w:rsidP="0051061A">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Staff</w:t>
            </w:r>
          </w:p>
        </w:tc>
        <w:tc>
          <w:tcPr>
            <w:tcW w:w="1404" w:type="dxa"/>
          </w:tcPr>
          <w:p w14:paraId="79FFA219" w14:textId="77777777" w:rsidR="001050AC" w:rsidRPr="00D9003F" w:rsidRDefault="001050AC" w:rsidP="0051061A">
            <w:pPr>
              <w:widowControl w:val="0"/>
              <w:autoSpaceDE w:val="0"/>
              <w:autoSpaceDN w:val="0"/>
              <w:adjustRightInd w:val="0"/>
              <w:rPr>
                <w:rFonts w:ascii="Times New Roman" w:hAnsi="Times New Roman" w:cs="Times New Roman"/>
                <w:sz w:val="18"/>
                <w:szCs w:val="18"/>
              </w:rPr>
            </w:pPr>
          </w:p>
        </w:tc>
      </w:tr>
    </w:tbl>
    <w:p w14:paraId="772E9B4E" w14:textId="77777777" w:rsidR="00B11753" w:rsidRDefault="00B11753" w:rsidP="00FA2177">
      <w:pPr>
        <w:rPr>
          <w:rFonts w:ascii="Times New Roman" w:hAnsi="Times New Roman" w:cs="Times New Roman"/>
        </w:rPr>
      </w:pPr>
    </w:p>
    <w:p w14:paraId="6E8B9AD3" w14:textId="3A8C55AE" w:rsidR="001C66A7" w:rsidRDefault="001C66A7" w:rsidP="00FA2177">
      <w:pPr>
        <w:rPr>
          <w:rFonts w:ascii="Times New Roman" w:hAnsi="Times New Roman" w:cs="Times New Roman"/>
        </w:rPr>
      </w:pPr>
    </w:p>
    <w:p w14:paraId="34BFBA32" w14:textId="315C510E" w:rsidR="0008527A" w:rsidRPr="00353EAC" w:rsidRDefault="0008527A" w:rsidP="00FA2177">
      <w:pPr>
        <w:rPr>
          <w:rFonts w:ascii="Times New Roman" w:hAnsi="Times New Roman" w:cs="Times New Roman"/>
          <w:b/>
        </w:rPr>
      </w:pPr>
      <w:r w:rsidRPr="00353EAC">
        <w:rPr>
          <w:rFonts w:ascii="Times New Roman" w:hAnsi="Times New Roman" w:cs="Times New Roman"/>
          <w:b/>
        </w:rPr>
        <w:t>Supporting, Tracking and Updating the Strategic Plan</w:t>
      </w:r>
    </w:p>
    <w:p w14:paraId="3A56DCAB" w14:textId="77777777" w:rsidR="0008527A" w:rsidRDefault="0008527A" w:rsidP="00FA2177">
      <w:pPr>
        <w:rPr>
          <w:rFonts w:ascii="Times New Roman" w:hAnsi="Times New Roman" w:cs="Times New Roman"/>
        </w:rPr>
      </w:pPr>
    </w:p>
    <w:p w14:paraId="121A8692" w14:textId="77777777" w:rsidR="002562F7" w:rsidRDefault="002562F7" w:rsidP="002562F7">
      <w:pPr>
        <w:rPr>
          <w:rFonts w:ascii="Times New Roman" w:hAnsi="Times New Roman" w:cs="Times New Roman"/>
        </w:rPr>
      </w:pPr>
      <w:r>
        <w:rPr>
          <w:rFonts w:ascii="Times New Roman" w:hAnsi="Times New Roman" w:cs="Times New Roman"/>
        </w:rPr>
        <w:t xml:space="preserve">Much of our activity during the first year focused on continued data gathering, planning and building staff awareness through training. We completed an all staff retreat and a climate assessment to help us gather additional information. We had many questions during our initial planning: </w:t>
      </w:r>
    </w:p>
    <w:p w14:paraId="1EA947FD" w14:textId="5F28519D" w:rsidR="002562F7" w:rsidRPr="00611B3F" w:rsidRDefault="002562F7" w:rsidP="002562F7">
      <w:pPr>
        <w:pStyle w:val="ListParagraph"/>
        <w:numPr>
          <w:ilvl w:val="0"/>
          <w:numId w:val="29"/>
        </w:numPr>
        <w:spacing w:after="160" w:line="259" w:lineRule="auto"/>
        <w:rPr>
          <w:rFonts w:ascii="Times New Roman" w:hAnsi="Times New Roman" w:cs="Times New Roman"/>
        </w:rPr>
      </w:pPr>
      <w:r w:rsidRPr="00611B3F">
        <w:rPr>
          <w:rFonts w:ascii="Times New Roman" w:hAnsi="Times New Roman" w:cs="Times New Roman"/>
        </w:rPr>
        <w:t>Are there specific activities or perspectives that are inhibiting achieving a more diverse group</w:t>
      </w:r>
      <w:r>
        <w:rPr>
          <w:rFonts w:ascii="Times New Roman" w:hAnsi="Times New Roman" w:cs="Times New Roman"/>
        </w:rPr>
        <w:t>?</w:t>
      </w:r>
    </w:p>
    <w:p w14:paraId="5F3B6A2F" w14:textId="77777777" w:rsidR="002562F7" w:rsidRPr="00611B3F" w:rsidRDefault="002562F7" w:rsidP="002562F7">
      <w:pPr>
        <w:pStyle w:val="ListParagraph"/>
        <w:numPr>
          <w:ilvl w:val="0"/>
          <w:numId w:val="29"/>
        </w:numPr>
        <w:spacing w:after="160" w:line="259" w:lineRule="auto"/>
        <w:rPr>
          <w:rFonts w:ascii="Times New Roman" w:hAnsi="Times New Roman" w:cs="Times New Roman"/>
        </w:rPr>
      </w:pPr>
      <w:r w:rsidRPr="00611B3F">
        <w:rPr>
          <w:rFonts w:ascii="Times New Roman" w:hAnsi="Times New Roman" w:cs="Times New Roman"/>
        </w:rPr>
        <w:t xml:space="preserve">Is staff satisfied with department climate? </w:t>
      </w:r>
    </w:p>
    <w:p w14:paraId="05656C89" w14:textId="77777777" w:rsidR="002562F7" w:rsidRPr="00611B3F" w:rsidRDefault="002562F7" w:rsidP="002562F7">
      <w:pPr>
        <w:pStyle w:val="ListParagraph"/>
        <w:numPr>
          <w:ilvl w:val="0"/>
          <w:numId w:val="29"/>
        </w:numPr>
        <w:spacing w:after="160" w:line="259" w:lineRule="auto"/>
        <w:rPr>
          <w:rFonts w:ascii="Times New Roman" w:hAnsi="Times New Roman" w:cs="Times New Roman"/>
        </w:rPr>
      </w:pPr>
      <w:r w:rsidRPr="00611B3F">
        <w:rPr>
          <w:rFonts w:ascii="Times New Roman" w:hAnsi="Times New Roman" w:cs="Times New Roman"/>
        </w:rPr>
        <w:t xml:space="preserve">Are there areas we need to address? </w:t>
      </w:r>
    </w:p>
    <w:p w14:paraId="1F0186FC" w14:textId="77777777" w:rsidR="002562F7" w:rsidRPr="00611B3F" w:rsidRDefault="002562F7" w:rsidP="002562F7">
      <w:pPr>
        <w:pStyle w:val="ListParagraph"/>
        <w:numPr>
          <w:ilvl w:val="0"/>
          <w:numId w:val="29"/>
        </w:numPr>
        <w:spacing w:after="160" w:line="259" w:lineRule="auto"/>
        <w:rPr>
          <w:rFonts w:ascii="Times New Roman" w:hAnsi="Times New Roman" w:cs="Times New Roman"/>
        </w:rPr>
      </w:pPr>
      <w:r w:rsidRPr="00611B3F">
        <w:rPr>
          <w:rFonts w:ascii="Times New Roman" w:hAnsi="Times New Roman" w:cs="Times New Roman"/>
        </w:rPr>
        <w:t xml:space="preserve">Are people feeling supported and acknowledged? </w:t>
      </w:r>
    </w:p>
    <w:p w14:paraId="18A42267" w14:textId="77777777" w:rsidR="002562F7" w:rsidRPr="00611B3F" w:rsidRDefault="002562F7" w:rsidP="002562F7">
      <w:pPr>
        <w:pStyle w:val="ListParagraph"/>
        <w:numPr>
          <w:ilvl w:val="0"/>
          <w:numId w:val="29"/>
        </w:numPr>
        <w:spacing w:after="160" w:line="259" w:lineRule="auto"/>
        <w:rPr>
          <w:rFonts w:ascii="Times New Roman" w:hAnsi="Times New Roman" w:cs="Times New Roman"/>
        </w:rPr>
      </w:pPr>
      <w:r w:rsidRPr="00611B3F">
        <w:rPr>
          <w:rFonts w:ascii="Times New Roman" w:hAnsi="Times New Roman" w:cs="Times New Roman"/>
        </w:rPr>
        <w:t xml:space="preserve">Do people feel their work matters? </w:t>
      </w:r>
    </w:p>
    <w:p w14:paraId="6BC88D60" w14:textId="3445670B" w:rsidR="002562F7" w:rsidRDefault="002562F7" w:rsidP="002562F7">
      <w:pPr>
        <w:rPr>
          <w:rFonts w:ascii="Times New Roman" w:hAnsi="Times New Roman" w:cs="Times New Roman"/>
        </w:rPr>
      </w:pPr>
      <w:r>
        <w:rPr>
          <w:rFonts w:ascii="Times New Roman" w:hAnsi="Times New Roman" w:cs="Times New Roman"/>
        </w:rPr>
        <w:t xml:space="preserve">Our retreat and climate study helped to start answering some of these questions. Overall, people are satisfied working for government relations. We have highly functional professionals who respect each other and the work they do. There is strong support for the university’s DE&amp;I initiative and a commitment to engage – though we may not always know how. These activities provided insight on various areas of focus that we will begin to address in year two: staff development; communication across teams; </w:t>
      </w:r>
      <w:r w:rsidR="002B33C1">
        <w:rPr>
          <w:rFonts w:ascii="Times New Roman" w:hAnsi="Times New Roman" w:cs="Times New Roman"/>
        </w:rPr>
        <w:t xml:space="preserve">diversifying staff; </w:t>
      </w:r>
      <w:r>
        <w:rPr>
          <w:rFonts w:ascii="Times New Roman" w:hAnsi="Times New Roman" w:cs="Times New Roman"/>
        </w:rPr>
        <w:t>using our externally focused work to benefit the university’s DE&amp;I goals.</w:t>
      </w:r>
    </w:p>
    <w:p w14:paraId="658EDB66" w14:textId="3483C00E" w:rsidR="00F1093C" w:rsidRDefault="00F1093C" w:rsidP="002562F7">
      <w:pPr>
        <w:rPr>
          <w:rFonts w:ascii="Times New Roman" w:hAnsi="Times New Roman" w:cs="Times New Roman"/>
        </w:rPr>
      </w:pPr>
    </w:p>
    <w:p w14:paraId="3D6BB76C" w14:textId="7B302D27" w:rsidR="00F1093C" w:rsidRPr="00C06FA5" w:rsidRDefault="00F1093C" w:rsidP="002562F7">
      <w:pPr>
        <w:rPr>
          <w:rFonts w:ascii="Times New Roman" w:hAnsi="Times New Roman" w:cs="Times New Roman"/>
        </w:rPr>
      </w:pPr>
      <w:r w:rsidRPr="00100233">
        <w:rPr>
          <w:rFonts w:ascii="Times New Roman" w:hAnsi="Times New Roman" w:cs="Times New Roman"/>
        </w:rPr>
        <w:t>Over time, we will keep track of the following metrics as we continue to try to improve departmental climate.</w:t>
      </w:r>
    </w:p>
    <w:p w14:paraId="2CBD861C" w14:textId="16EDDF45" w:rsidR="00F1093C" w:rsidRPr="00100233" w:rsidRDefault="00F1093C" w:rsidP="00FD64BD">
      <w:pPr>
        <w:pStyle w:val="NormalWeb"/>
      </w:pPr>
      <w:r w:rsidRPr="00FD64BD">
        <w:t xml:space="preserve">Demographic Composition: </w:t>
      </w:r>
    </w:p>
    <w:p w14:paraId="7DCEB3A3" w14:textId="77777777" w:rsidR="00F1093C" w:rsidRPr="00FD64BD" w:rsidRDefault="00F1093C" w:rsidP="00FD64BD">
      <w:pPr>
        <w:pStyle w:val="NormalWeb"/>
        <w:numPr>
          <w:ilvl w:val="0"/>
          <w:numId w:val="31"/>
        </w:numPr>
      </w:pPr>
      <w:r w:rsidRPr="00FD64BD">
        <w:t xml:space="preserve">Headcount </w:t>
      </w:r>
    </w:p>
    <w:p w14:paraId="7DCE81C0" w14:textId="77777777" w:rsidR="00F1093C" w:rsidRPr="00FD64BD" w:rsidRDefault="00F1093C" w:rsidP="00FD64BD">
      <w:pPr>
        <w:pStyle w:val="NormalWeb"/>
        <w:numPr>
          <w:ilvl w:val="0"/>
          <w:numId w:val="31"/>
        </w:numPr>
      </w:pPr>
      <w:r w:rsidRPr="00FD64BD">
        <w:t xml:space="preserve">Race/ethnicity </w:t>
      </w:r>
    </w:p>
    <w:p w14:paraId="7654A798" w14:textId="77777777" w:rsidR="00F1093C" w:rsidRPr="00FD64BD" w:rsidRDefault="00F1093C" w:rsidP="00FD64BD">
      <w:pPr>
        <w:pStyle w:val="NormalWeb"/>
        <w:numPr>
          <w:ilvl w:val="0"/>
          <w:numId w:val="31"/>
        </w:numPr>
      </w:pPr>
      <w:r w:rsidRPr="00FD64BD">
        <w:t xml:space="preserve">Sex </w:t>
      </w:r>
    </w:p>
    <w:p w14:paraId="68FEB2AB" w14:textId="5DDCDA11" w:rsidR="00F1093C" w:rsidRPr="00FD64BD" w:rsidRDefault="00F1093C" w:rsidP="00FD64BD">
      <w:pPr>
        <w:pStyle w:val="NormalWeb"/>
        <w:numPr>
          <w:ilvl w:val="0"/>
          <w:numId w:val="31"/>
        </w:numPr>
      </w:pPr>
      <w:r w:rsidRPr="00FD64BD">
        <w:lastRenderedPageBreak/>
        <w:t xml:space="preserve">Age (Generation cohort) </w:t>
      </w:r>
    </w:p>
    <w:p w14:paraId="49AAC7A4" w14:textId="77777777" w:rsidR="003350B6" w:rsidRDefault="003350B6">
      <w:pPr>
        <w:pStyle w:val="NormalWeb"/>
      </w:pPr>
      <w:r>
        <w:t>Overall Government Relations Environment:</w:t>
      </w:r>
    </w:p>
    <w:p w14:paraId="5CFF09AF" w14:textId="37B9A9A8" w:rsidR="003350B6" w:rsidRDefault="003350B6" w:rsidP="00FD64BD">
      <w:pPr>
        <w:pStyle w:val="NormalWeb"/>
        <w:numPr>
          <w:ilvl w:val="0"/>
          <w:numId w:val="35"/>
        </w:numPr>
      </w:pPr>
      <w:r>
        <w:t>Department Climate</w:t>
      </w:r>
    </w:p>
    <w:p w14:paraId="180CC681" w14:textId="5CE9176A" w:rsidR="003350B6" w:rsidRDefault="003350B6" w:rsidP="00FD64BD">
      <w:pPr>
        <w:pStyle w:val="NormalWeb"/>
        <w:numPr>
          <w:ilvl w:val="0"/>
          <w:numId w:val="35"/>
        </w:numPr>
      </w:pPr>
      <w:r>
        <w:t>Job Satisfaction</w:t>
      </w:r>
    </w:p>
    <w:p w14:paraId="668AE04C" w14:textId="77777777" w:rsidR="002E01E9" w:rsidRDefault="003350B6" w:rsidP="00FD64BD">
      <w:pPr>
        <w:pStyle w:val="NormalWeb"/>
        <w:numPr>
          <w:ilvl w:val="0"/>
          <w:numId w:val="35"/>
        </w:numPr>
      </w:pPr>
      <w:r>
        <w:t>Work Conditions</w:t>
      </w:r>
    </w:p>
    <w:p w14:paraId="47B3279E" w14:textId="0393411F" w:rsidR="00F1093C" w:rsidRPr="00FD64BD" w:rsidRDefault="00B32903">
      <w:pPr>
        <w:pStyle w:val="NormalWeb"/>
      </w:pPr>
      <w:r>
        <w:br/>
      </w:r>
      <w:r w:rsidR="00D646D9">
        <w:t xml:space="preserve">University Staff </w:t>
      </w:r>
      <w:r w:rsidR="00F1093C" w:rsidRPr="00FD64BD">
        <w:t xml:space="preserve">Climate Survey Indicators: </w:t>
      </w:r>
    </w:p>
    <w:p w14:paraId="3F03C0B3" w14:textId="77777777" w:rsidR="00F1093C" w:rsidRPr="00FD64BD" w:rsidRDefault="00F1093C" w:rsidP="00FD64BD">
      <w:pPr>
        <w:pStyle w:val="NormalWeb"/>
        <w:numPr>
          <w:ilvl w:val="0"/>
          <w:numId w:val="30"/>
        </w:numPr>
      </w:pPr>
      <w:r w:rsidRPr="00FD64BD">
        <w:t xml:space="preserve">Satisfaction with unit climate/environment in work unit </w:t>
      </w:r>
    </w:p>
    <w:p w14:paraId="0E0466E0" w14:textId="77777777" w:rsidR="00F1093C" w:rsidRPr="00FD64BD" w:rsidRDefault="00F1093C" w:rsidP="00FD64BD">
      <w:pPr>
        <w:pStyle w:val="NormalWeb"/>
        <w:numPr>
          <w:ilvl w:val="0"/>
          <w:numId w:val="30"/>
        </w:numPr>
      </w:pPr>
      <w:r w:rsidRPr="00FD64BD">
        <w:t xml:space="preserve">Assessment of semantic aspects of the general climate in work unit </w:t>
      </w:r>
    </w:p>
    <w:p w14:paraId="59EB5CAA" w14:textId="77777777" w:rsidR="00F1093C" w:rsidRPr="00FD64BD" w:rsidRDefault="00F1093C" w:rsidP="00FD64BD">
      <w:pPr>
        <w:pStyle w:val="NormalWeb"/>
        <w:numPr>
          <w:ilvl w:val="0"/>
          <w:numId w:val="30"/>
        </w:numPr>
      </w:pPr>
      <w:r w:rsidRPr="00FD64BD">
        <w:t xml:space="preserve">Assessment of semantic aspects of the DEI climate in work unit </w:t>
      </w:r>
    </w:p>
    <w:p w14:paraId="354ED5ED" w14:textId="77777777" w:rsidR="00F1093C" w:rsidRPr="00FD64BD" w:rsidRDefault="00F1093C" w:rsidP="00FD64BD">
      <w:pPr>
        <w:pStyle w:val="NormalWeb"/>
        <w:numPr>
          <w:ilvl w:val="0"/>
          <w:numId w:val="30"/>
        </w:numPr>
      </w:pPr>
      <w:r w:rsidRPr="00FD64BD">
        <w:t xml:space="preserve">Feeling valued in work unit </w:t>
      </w:r>
    </w:p>
    <w:p w14:paraId="2C71BBB7" w14:textId="77777777" w:rsidR="00F1093C" w:rsidRPr="00FD64BD" w:rsidRDefault="00F1093C" w:rsidP="00FD64BD">
      <w:pPr>
        <w:pStyle w:val="NormalWeb"/>
        <w:numPr>
          <w:ilvl w:val="0"/>
          <w:numId w:val="30"/>
        </w:numPr>
      </w:pPr>
      <w:r w:rsidRPr="00FD64BD">
        <w:t xml:space="preserve">Feeling of belongingness in work unit </w:t>
      </w:r>
    </w:p>
    <w:p w14:paraId="223B346C" w14:textId="77777777" w:rsidR="00F1093C" w:rsidRPr="00FD64BD" w:rsidRDefault="00F1093C" w:rsidP="00FD64BD">
      <w:pPr>
        <w:pStyle w:val="NormalWeb"/>
        <w:numPr>
          <w:ilvl w:val="0"/>
          <w:numId w:val="30"/>
        </w:numPr>
      </w:pPr>
      <w:r w:rsidRPr="00FD64BD">
        <w:t xml:space="preserve">Assessment of work unit commitment to diversity, equity, and inclusion </w:t>
      </w:r>
    </w:p>
    <w:p w14:paraId="5456DE03" w14:textId="77777777" w:rsidR="00F1093C" w:rsidRPr="00FD64BD" w:rsidRDefault="00F1093C" w:rsidP="00FD64BD">
      <w:pPr>
        <w:pStyle w:val="NormalWeb"/>
        <w:numPr>
          <w:ilvl w:val="0"/>
          <w:numId w:val="30"/>
        </w:numPr>
      </w:pPr>
      <w:r w:rsidRPr="00FD64BD">
        <w:t xml:space="preserve">Perceptions of equal opportunity for success in work unit </w:t>
      </w:r>
    </w:p>
    <w:p w14:paraId="238FFD92" w14:textId="77777777" w:rsidR="00F1093C" w:rsidRPr="00FD64BD" w:rsidRDefault="00F1093C" w:rsidP="00FD64BD">
      <w:pPr>
        <w:pStyle w:val="NormalWeb"/>
        <w:numPr>
          <w:ilvl w:val="0"/>
          <w:numId w:val="30"/>
        </w:numPr>
      </w:pPr>
      <w:r w:rsidRPr="00FD64BD">
        <w:t xml:space="preserve">Feeling able to perform up to full potential in work unit </w:t>
      </w:r>
    </w:p>
    <w:p w14:paraId="65FF93C4" w14:textId="77777777" w:rsidR="00F1093C" w:rsidRPr="00FD64BD" w:rsidRDefault="00F1093C" w:rsidP="00FD64BD">
      <w:pPr>
        <w:pStyle w:val="NormalWeb"/>
        <w:numPr>
          <w:ilvl w:val="0"/>
          <w:numId w:val="30"/>
        </w:numPr>
      </w:pPr>
      <w:r w:rsidRPr="00FD64BD">
        <w:t xml:space="preserve">Feelings of professional growth in work unit </w:t>
      </w:r>
    </w:p>
    <w:p w14:paraId="45DAF299" w14:textId="184601F8" w:rsidR="003D4E04" w:rsidRPr="00FD64BD" w:rsidRDefault="00F1093C" w:rsidP="00FD64BD">
      <w:pPr>
        <w:pStyle w:val="NormalWeb"/>
        <w:numPr>
          <w:ilvl w:val="0"/>
          <w:numId w:val="30"/>
        </w:numPr>
      </w:pPr>
      <w:r w:rsidRPr="00FD64BD">
        <w:t xml:space="preserve">Feelings of discrimination in work unit </w:t>
      </w:r>
    </w:p>
    <w:p w14:paraId="7B99B35E" w14:textId="4335E960" w:rsidR="003D4E04" w:rsidRDefault="00B32903" w:rsidP="002562F7">
      <w:pPr>
        <w:rPr>
          <w:rFonts w:ascii="Times New Roman" w:hAnsi="Times New Roman" w:cs="Times New Roman"/>
        </w:rPr>
      </w:pPr>
      <w:r>
        <w:rPr>
          <w:rFonts w:ascii="Times New Roman" w:hAnsi="Times New Roman" w:cs="Times New Roman"/>
        </w:rPr>
        <w:br/>
      </w:r>
      <w:r w:rsidR="003D4E04">
        <w:rPr>
          <w:rFonts w:ascii="Times New Roman" w:hAnsi="Times New Roman" w:cs="Times New Roman"/>
        </w:rPr>
        <w:t>To help support</w:t>
      </w:r>
      <w:r w:rsidR="0038748D">
        <w:rPr>
          <w:rFonts w:ascii="Times New Roman" w:hAnsi="Times New Roman" w:cs="Times New Roman"/>
        </w:rPr>
        <w:t xml:space="preserve"> the DEI goals, the department</w:t>
      </w:r>
      <w:r w:rsidR="00983A53">
        <w:rPr>
          <w:rFonts w:ascii="Times New Roman" w:hAnsi="Times New Roman" w:cs="Times New Roman"/>
        </w:rPr>
        <w:t xml:space="preserve"> will </w:t>
      </w:r>
      <w:r w:rsidR="005F62FF">
        <w:rPr>
          <w:rFonts w:ascii="Times New Roman" w:hAnsi="Times New Roman" w:cs="Times New Roman"/>
        </w:rPr>
        <w:t>actively</w:t>
      </w:r>
      <w:r w:rsidR="0000013D">
        <w:rPr>
          <w:rFonts w:ascii="Times New Roman" w:hAnsi="Times New Roman" w:cs="Times New Roman"/>
        </w:rPr>
        <w:t xml:space="preserve"> communicate</w:t>
      </w:r>
      <w:r w:rsidR="00FA69E6">
        <w:rPr>
          <w:rFonts w:ascii="Times New Roman" w:hAnsi="Times New Roman" w:cs="Times New Roman"/>
        </w:rPr>
        <w:t xml:space="preserve"> various university policies around </w:t>
      </w:r>
      <w:r w:rsidR="002B206A">
        <w:rPr>
          <w:rFonts w:ascii="Times New Roman" w:hAnsi="Times New Roman" w:cs="Times New Roman"/>
        </w:rPr>
        <w:t>conflict reso</w:t>
      </w:r>
      <w:r w:rsidR="0090153C">
        <w:rPr>
          <w:rFonts w:ascii="Times New Roman" w:hAnsi="Times New Roman" w:cs="Times New Roman"/>
        </w:rPr>
        <w:t xml:space="preserve">lution and </w:t>
      </w:r>
      <w:r w:rsidR="008E27EE">
        <w:rPr>
          <w:rFonts w:ascii="Times New Roman" w:hAnsi="Times New Roman" w:cs="Times New Roman"/>
        </w:rPr>
        <w:t>mechanisms for reporting</w:t>
      </w:r>
      <w:r w:rsidR="00FA38F2">
        <w:rPr>
          <w:rFonts w:ascii="Times New Roman" w:hAnsi="Times New Roman" w:cs="Times New Roman"/>
        </w:rPr>
        <w:t xml:space="preserve"> </w:t>
      </w:r>
      <w:r w:rsidR="00465087">
        <w:rPr>
          <w:rFonts w:ascii="Times New Roman" w:hAnsi="Times New Roman" w:cs="Times New Roman"/>
        </w:rPr>
        <w:t>harassment/discrimination</w:t>
      </w:r>
      <w:r w:rsidR="00247878">
        <w:rPr>
          <w:rFonts w:ascii="Times New Roman" w:hAnsi="Times New Roman" w:cs="Times New Roman"/>
        </w:rPr>
        <w:t xml:space="preserve">. </w:t>
      </w:r>
      <w:r w:rsidR="00160A8E">
        <w:rPr>
          <w:rFonts w:ascii="Times New Roman" w:hAnsi="Times New Roman" w:cs="Times New Roman"/>
        </w:rPr>
        <w:t xml:space="preserve">At present, we </w:t>
      </w:r>
      <w:r w:rsidR="00DF0DD6">
        <w:rPr>
          <w:rFonts w:ascii="Times New Roman" w:hAnsi="Times New Roman" w:cs="Times New Roman"/>
        </w:rPr>
        <w:t>adhere to policy 201.</w:t>
      </w:r>
      <w:r w:rsidR="00D834D1">
        <w:rPr>
          <w:rFonts w:ascii="Times New Roman" w:hAnsi="Times New Roman" w:cs="Times New Roman"/>
        </w:rPr>
        <w:t>08</w:t>
      </w:r>
      <w:r w:rsidR="002854A4">
        <w:rPr>
          <w:rFonts w:ascii="Times New Roman" w:hAnsi="Times New Roman" w:cs="Times New Roman"/>
        </w:rPr>
        <w:t xml:space="preserve"> </w:t>
      </w:r>
      <w:r w:rsidR="00D116E4">
        <w:rPr>
          <w:rFonts w:ascii="Times New Roman" w:hAnsi="Times New Roman" w:cs="Times New Roman"/>
        </w:rPr>
        <w:t>from the university standard practice guide</w:t>
      </w:r>
      <w:r w:rsidR="00AE5CB3">
        <w:rPr>
          <w:rFonts w:ascii="Times New Roman" w:hAnsi="Times New Roman" w:cs="Times New Roman"/>
        </w:rPr>
        <w:t xml:space="preserve"> on grievance</w:t>
      </w:r>
      <w:r w:rsidR="002E1C03">
        <w:rPr>
          <w:rFonts w:ascii="Times New Roman" w:hAnsi="Times New Roman" w:cs="Times New Roman"/>
        </w:rPr>
        <w:t xml:space="preserve"> procedure and dispute resolution. </w:t>
      </w:r>
      <w:r w:rsidR="00465087">
        <w:rPr>
          <w:rFonts w:ascii="Times New Roman" w:hAnsi="Times New Roman" w:cs="Times New Roman"/>
        </w:rPr>
        <w:t>In addition, we will make staff aware of the work of the Office of Institutional Equity for reporting/investigating issues of harassment and discrimination.</w:t>
      </w:r>
    </w:p>
    <w:p w14:paraId="07E4926A" w14:textId="77777777" w:rsidR="002562F7" w:rsidRPr="00100233" w:rsidRDefault="002562F7" w:rsidP="002562F7">
      <w:pPr>
        <w:rPr>
          <w:rFonts w:ascii="Times New Roman" w:hAnsi="Times New Roman" w:cs="Times New Roman"/>
        </w:rPr>
      </w:pPr>
    </w:p>
    <w:p w14:paraId="66D1ADC5" w14:textId="5F0AAF48" w:rsidR="002562F7" w:rsidRPr="00C06FA5" w:rsidRDefault="002562F7" w:rsidP="002562F7">
      <w:pPr>
        <w:rPr>
          <w:rFonts w:ascii="Times New Roman" w:hAnsi="Times New Roman" w:cs="Times New Roman"/>
        </w:rPr>
      </w:pPr>
      <w:r w:rsidRPr="00C06FA5">
        <w:rPr>
          <w:rFonts w:ascii="Times New Roman" w:hAnsi="Times New Roman" w:cs="Times New Roman"/>
        </w:rPr>
        <w:t xml:space="preserve">Since we are a small department, it will take shared commitment and responsibility to complete specific action items. </w:t>
      </w:r>
      <w:r w:rsidR="001D51C6" w:rsidRPr="00C06FA5">
        <w:rPr>
          <w:rFonts w:ascii="Times New Roman" w:hAnsi="Times New Roman" w:cs="Times New Roman"/>
        </w:rPr>
        <w:t>Mark Rivett</w:t>
      </w:r>
      <w:r w:rsidRPr="00C06FA5">
        <w:rPr>
          <w:rFonts w:ascii="Times New Roman" w:hAnsi="Times New Roman" w:cs="Times New Roman"/>
        </w:rPr>
        <w:t xml:space="preserve">, </w:t>
      </w:r>
      <w:r w:rsidR="001D51C6" w:rsidRPr="00C06FA5">
        <w:rPr>
          <w:rFonts w:ascii="Times New Roman" w:hAnsi="Times New Roman" w:cs="Times New Roman"/>
        </w:rPr>
        <w:t xml:space="preserve">Web </w:t>
      </w:r>
      <w:r w:rsidRPr="00C06FA5">
        <w:rPr>
          <w:rFonts w:ascii="Times New Roman" w:hAnsi="Times New Roman" w:cs="Times New Roman"/>
        </w:rPr>
        <w:t>Asso</w:t>
      </w:r>
      <w:r w:rsidR="001D51C6" w:rsidRPr="00C06FA5">
        <w:rPr>
          <w:rFonts w:ascii="Times New Roman" w:hAnsi="Times New Roman" w:cs="Times New Roman"/>
        </w:rPr>
        <w:t>ciate</w:t>
      </w:r>
      <w:r w:rsidRPr="00C06FA5">
        <w:rPr>
          <w:rFonts w:ascii="Times New Roman" w:hAnsi="Times New Roman" w:cs="Times New Roman"/>
        </w:rPr>
        <w:t xml:space="preserve"> will serve as our diversity lead for the </w:t>
      </w:r>
      <w:r w:rsidR="001D51C6" w:rsidRPr="00C06FA5">
        <w:rPr>
          <w:rFonts w:ascii="Times New Roman" w:hAnsi="Times New Roman" w:cs="Times New Roman"/>
        </w:rPr>
        <w:t xml:space="preserve">third </w:t>
      </w:r>
      <w:r w:rsidRPr="00C06FA5">
        <w:rPr>
          <w:rFonts w:ascii="Times New Roman" w:hAnsi="Times New Roman" w:cs="Times New Roman"/>
        </w:rPr>
        <w:t>year of the plan</w:t>
      </w:r>
      <w:r w:rsidR="001D51C6" w:rsidRPr="00C06FA5">
        <w:rPr>
          <w:rFonts w:ascii="Times New Roman" w:hAnsi="Times New Roman" w:cs="Times New Roman"/>
        </w:rPr>
        <w:t xml:space="preserve"> assisted by Anna Marshall, Secretary Intermediate. </w:t>
      </w:r>
      <w:r w:rsidRPr="00C06FA5">
        <w:rPr>
          <w:rFonts w:ascii="Times New Roman" w:hAnsi="Times New Roman" w:cs="Times New Roman"/>
        </w:rPr>
        <w:t>Key status updates will be given quarterly at our monthly staff meetings or more often if appropriate. This plan will be reviewed and updated at least annually.</w:t>
      </w:r>
      <w:r w:rsidR="002D66B7" w:rsidRPr="00C06FA5">
        <w:rPr>
          <w:rFonts w:ascii="Times New Roman" w:hAnsi="Times New Roman" w:cs="Times New Roman"/>
        </w:rPr>
        <w:t xml:space="preserve"> The following appendices provide update summaries for</w:t>
      </w:r>
      <w:r w:rsidR="00E0130D" w:rsidRPr="00C06FA5">
        <w:rPr>
          <w:rFonts w:ascii="Times New Roman" w:hAnsi="Times New Roman" w:cs="Times New Roman"/>
        </w:rPr>
        <w:t xml:space="preserve"> each year’s implementation as a way of documenting progress on the plan.</w:t>
      </w:r>
    </w:p>
    <w:p w14:paraId="5B691FEC" w14:textId="6AFA87C2" w:rsidR="002D66B7" w:rsidRPr="00C06FA5" w:rsidRDefault="002D66B7" w:rsidP="002562F7">
      <w:pPr>
        <w:rPr>
          <w:rFonts w:ascii="Times New Roman" w:hAnsi="Times New Roman" w:cs="Times New Roman"/>
        </w:rPr>
      </w:pPr>
    </w:p>
    <w:p w14:paraId="28371451" w14:textId="64131E32" w:rsidR="002D66B7" w:rsidRDefault="002D66B7">
      <w:pPr>
        <w:rPr>
          <w:rFonts w:ascii="Times New Roman" w:hAnsi="Times New Roman" w:cs="Times New Roman"/>
        </w:rPr>
      </w:pPr>
      <w:r>
        <w:rPr>
          <w:rFonts w:ascii="Times New Roman" w:hAnsi="Times New Roman" w:cs="Times New Roman"/>
        </w:rPr>
        <w:br w:type="page"/>
      </w:r>
    </w:p>
    <w:p w14:paraId="4C7A5BE6" w14:textId="184BDE0B" w:rsidR="002D66B7" w:rsidRPr="00FD64BD" w:rsidRDefault="002D66B7" w:rsidP="002562F7">
      <w:pPr>
        <w:rPr>
          <w:rFonts w:ascii="Times New Roman" w:hAnsi="Times New Roman" w:cs="Times New Roman"/>
          <w:b/>
          <w:sz w:val="28"/>
          <w:szCs w:val="28"/>
        </w:rPr>
      </w:pPr>
      <w:r w:rsidRPr="00FD64BD">
        <w:rPr>
          <w:rFonts w:ascii="Times New Roman" w:hAnsi="Times New Roman" w:cs="Times New Roman"/>
          <w:b/>
          <w:sz w:val="28"/>
          <w:szCs w:val="28"/>
        </w:rPr>
        <w:lastRenderedPageBreak/>
        <w:t>Appendix</w:t>
      </w:r>
      <w:r w:rsidR="00CE054D" w:rsidRPr="00FD64BD">
        <w:rPr>
          <w:rFonts w:ascii="Times New Roman" w:hAnsi="Times New Roman" w:cs="Times New Roman"/>
          <w:b/>
          <w:sz w:val="28"/>
          <w:szCs w:val="28"/>
        </w:rPr>
        <w:t xml:space="preserve"> A: Year One Implementation</w:t>
      </w:r>
      <w:r w:rsidR="003362E8">
        <w:rPr>
          <w:rFonts w:ascii="Times New Roman" w:hAnsi="Times New Roman" w:cs="Times New Roman"/>
          <w:b/>
          <w:sz w:val="28"/>
          <w:szCs w:val="28"/>
        </w:rPr>
        <w:t xml:space="preserve"> FY18</w:t>
      </w:r>
    </w:p>
    <w:p w14:paraId="4963127E" w14:textId="78C93546" w:rsidR="00CE054D" w:rsidRPr="00FD64BD" w:rsidRDefault="00CE054D" w:rsidP="002562F7">
      <w:pPr>
        <w:rPr>
          <w:rFonts w:ascii="Times New Roman" w:hAnsi="Times New Roman" w:cs="Times New Roman"/>
          <w:color w:val="FF0000"/>
        </w:rPr>
      </w:pPr>
    </w:p>
    <w:p w14:paraId="62CFE4D7" w14:textId="7375B88F" w:rsidR="004A6486" w:rsidRPr="00FD64BD" w:rsidRDefault="004A6486" w:rsidP="004A6486">
      <w:pPr>
        <w:rPr>
          <w:rFonts w:ascii="Times New Roman" w:hAnsi="Times New Roman" w:cs="Times New Roman"/>
          <w:color w:val="FF0000"/>
        </w:rPr>
      </w:pPr>
    </w:p>
    <w:p w14:paraId="5C8B01BE" w14:textId="77777777" w:rsidR="004A6486" w:rsidRPr="00110763" w:rsidRDefault="004A6486" w:rsidP="004A6486">
      <w:pPr>
        <w:rPr>
          <w:rFonts w:ascii="Times New Roman" w:hAnsi="Times New Roman" w:cs="Times New Roman"/>
        </w:rPr>
      </w:pPr>
      <w:r w:rsidRPr="00110763">
        <w:rPr>
          <w:rFonts w:ascii="Times New Roman" w:hAnsi="Times New Roman" w:cs="Times New Roman"/>
        </w:rPr>
        <w:t>During our first year of implementation, we focused on gathering more information as a baseline for DE&amp;I work. We completed two major actions in this regard: an all-staff retreat focused on DE&amp;I and a climate assessment facilitated by the ADVANCE program at the University of Michigan.</w:t>
      </w:r>
      <w:r w:rsidRPr="00110763">
        <w:rPr>
          <w:rFonts w:ascii="Times New Roman" w:hAnsi="Times New Roman" w:cs="Times New Roman"/>
        </w:rPr>
        <w:br/>
      </w:r>
    </w:p>
    <w:p w14:paraId="5BCEB69B" w14:textId="77777777" w:rsidR="004A6486" w:rsidRPr="00110763" w:rsidRDefault="004A6486" w:rsidP="004A6486">
      <w:pPr>
        <w:rPr>
          <w:rFonts w:ascii="Times New Roman" w:hAnsi="Times New Roman" w:cs="Times New Roman"/>
        </w:rPr>
      </w:pPr>
    </w:p>
    <w:p w14:paraId="24403752" w14:textId="77777777" w:rsidR="004A6486" w:rsidRPr="00FD64BD" w:rsidRDefault="004A6486" w:rsidP="004A6486">
      <w:pPr>
        <w:widowControl w:val="0"/>
        <w:autoSpaceDE w:val="0"/>
        <w:autoSpaceDN w:val="0"/>
        <w:adjustRightInd w:val="0"/>
        <w:spacing w:after="240" w:line="200" w:lineRule="atLeast"/>
        <w:rPr>
          <w:rFonts w:ascii="Times New Roman" w:hAnsi="Times New Roman" w:cs="Times New Roman"/>
          <w:b/>
        </w:rPr>
      </w:pPr>
      <w:r w:rsidRPr="00FD64BD">
        <w:rPr>
          <w:rFonts w:ascii="Times New Roman" w:hAnsi="Times New Roman" w:cs="Times New Roman"/>
          <w:b/>
        </w:rPr>
        <w:t>Retreat</w:t>
      </w:r>
    </w:p>
    <w:p w14:paraId="4E97048D" w14:textId="77777777" w:rsidR="004A6486" w:rsidRPr="00FD64BD" w:rsidRDefault="004A6486" w:rsidP="004A6486">
      <w:pPr>
        <w:widowControl w:val="0"/>
        <w:autoSpaceDE w:val="0"/>
        <w:autoSpaceDN w:val="0"/>
        <w:adjustRightInd w:val="0"/>
        <w:spacing w:after="240" w:line="200" w:lineRule="atLeast"/>
        <w:rPr>
          <w:rFonts w:ascii="Times New Roman" w:hAnsi="Times New Roman" w:cs="Times New Roman"/>
        </w:rPr>
      </w:pPr>
      <w:r w:rsidRPr="00FD64BD">
        <w:rPr>
          <w:rFonts w:ascii="Times New Roman" w:hAnsi="Times New Roman" w:cs="Times New Roman"/>
        </w:rPr>
        <w:t xml:space="preserve">The all-staff retreat completed in fall 2016 was the first time in at least 10 years that all government relations staff was in the same room at the same time. </w:t>
      </w:r>
      <w:r w:rsidRPr="00110763">
        <w:rPr>
          <w:rFonts w:ascii="Times New Roman" w:eastAsia="Times New Roman" w:hAnsi="Times New Roman" w:cs="Times New Roman"/>
        </w:rPr>
        <w:t xml:space="preserve">Dr. Diana Wong from Sensei Consulting </w:t>
      </w:r>
      <w:r w:rsidRPr="00FD64BD">
        <w:rPr>
          <w:rFonts w:ascii="Times New Roman" w:hAnsi="Times New Roman" w:cs="Times New Roman"/>
        </w:rPr>
        <w:t xml:space="preserve">facilitated the retreat. </w:t>
      </w:r>
      <w:r w:rsidRPr="00110763">
        <w:rPr>
          <w:rFonts w:ascii="Times New Roman" w:hAnsi="Times New Roman" w:cs="Times New Roman"/>
        </w:rPr>
        <w:t xml:space="preserve">The purpose of the meeting was to develop a collective understanding of the perspectives and reflections regarding the Diversity, Equity, and Inclusion Strategic Plan and to explore opportunities for future directions.  </w:t>
      </w:r>
    </w:p>
    <w:p w14:paraId="1296852B" w14:textId="77777777" w:rsidR="004A6486" w:rsidRPr="00110763" w:rsidRDefault="004A6486" w:rsidP="004A6486">
      <w:pPr>
        <w:spacing w:line="360" w:lineRule="auto"/>
        <w:rPr>
          <w:rFonts w:ascii="Times New Roman" w:hAnsi="Times New Roman" w:cs="Times New Roman"/>
        </w:rPr>
      </w:pPr>
      <w:r w:rsidRPr="00110763">
        <w:rPr>
          <w:rFonts w:ascii="Times New Roman" w:hAnsi="Times New Roman" w:cs="Times New Roman"/>
        </w:rPr>
        <w:t>Key points and observations provided from Dr. Wong about the retreat are as follows:</w:t>
      </w:r>
    </w:p>
    <w:p w14:paraId="337F8456" w14:textId="77777777" w:rsidR="004A6486" w:rsidRPr="00110763" w:rsidRDefault="004A6486" w:rsidP="004A6486">
      <w:pPr>
        <w:pStyle w:val="ListParagraph"/>
        <w:numPr>
          <w:ilvl w:val="0"/>
          <w:numId w:val="26"/>
        </w:numPr>
        <w:rPr>
          <w:rFonts w:ascii="Times New Roman" w:hAnsi="Times New Roman" w:cs="Times New Roman"/>
        </w:rPr>
      </w:pPr>
      <w:r w:rsidRPr="00110763">
        <w:rPr>
          <w:rFonts w:ascii="Times New Roman" w:hAnsi="Times New Roman" w:cs="Times New Roman"/>
          <w:i/>
        </w:rPr>
        <w:t>Building OGR Team:</w:t>
      </w:r>
      <w:r w:rsidRPr="00110763">
        <w:rPr>
          <w:rFonts w:ascii="Times New Roman" w:hAnsi="Times New Roman" w:cs="Times New Roman"/>
          <w:b/>
        </w:rPr>
        <w:t xml:space="preserve">  </w:t>
      </w:r>
      <w:r w:rsidRPr="00110763">
        <w:rPr>
          <w:rFonts w:ascii="Times New Roman" w:hAnsi="Times New Roman" w:cs="Times New Roman"/>
        </w:rPr>
        <w:t>Participants greatly valued the time spent in person together to have everyone present.  This is rare to have the attendance of all involved, especially with the travels from the out of town locations.  While people from Lansing and Washington DC do travel to Ann Arbor, being able to meet collectively together as a unit in person does not happen.  An important outcome was the positive feeling coming from being able to connect in person and increase the social bonding in the unit.</w:t>
      </w:r>
    </w:p>
    <w:p w14:paraId="3E04962F" w14:textId="77777777" w:rsidR="004A6486" w:rsidRPr="00110763" w:rsidRDefault="004A6486" w:rsidP="004A6486">
      <w:pPr>
        <w:pStyle w:val="ListParagraph"/>
        <w:rPr>
          <w:rFonts w:ascii="Times New Roman" w:hAnsi="Times New Roman" w:cs="Times New Roman"/>
        </w:rPr>
      </w:pPr>
      <w:r w:rsidRPr="00110763">
        <w:rPr>
          <w:rFonts w:ascii="Times New Roman" w:hAnsi="Times New Roman" w:cs="Times New Roman"/>
          <w:i/>
        </w:rPr>
        <w:t>Recommendation:</w:t>
      </w:r>
      <w:r w:rsidRPr="00110763">
        <w:rPr>
          <w:rFonts w:ascii="Times New Roman" w:hAnsi="Times New Roman" w:cs="Times New Roman"/>
        </w:rPr>
        <w:t xml:space="preserve"> Identify key opportunities to meet in person at least once a year; becomes increasingly important for professional development, leadership succession, and mentoring and developing talent.</w:t>
      </w:r>
      <w:r w:rsidRPr="00110763">
        <w:rPr>
          <w:rFonts w:ascii="Times New Roman" w:hAnsi="Times New Roman" w:cs="Times New Roman"/>
        </w:rPr>
        <w:br/>
      </w:r>
    </w:p>
    <w:p w14:paraId="510252BA" w14:textId="77777777" w:rsidR="004A6486" w:rsidRPr="00110763" w:rsidRDefault="004A6486" w:rsidP="004A6486">
      <w:pPr>
        <w:pStyle w:val="ListParagraph"/>
        <w:numPr>
          <w:ilvl w:val="0"/>
          <w:numId w:val="26"/>
        </w:numPr>
        <w:rPr>
          <w:rFonts w:ascii="Times New Roman" w:hAnsi="Times New Roman" w:cs="Times New Roman"/>
        </w:rPr>
      </w:pPr>
      <w:r w:rsidRPr="00110763">
        <w:rPr>
          <w:rFonts w:ascii="Times New Roman" w:hAnsi="Times New Roman" w:cs="Times New Roman"/>
          <w:i/>
        </w:rPr>
        <w:t>Professional Learning and Development:</w:t>
      </w:r>
      <w:r w:rsidRPr="00110763">
        <w:rPr>
          <w:rFonts w:ascii="Times New Roman" w:hAnsi="Times New Roman" w:cs="Times New Roman"/>
          <w:b/>
        </w:rPr>
        <w:t xml:space="preserve">  </w:t>
      </w:r>
      <w:r w:rsidRPr="00110763">
        <w:rPr>
          <w:rFonts w:ascii="Times New Roman" w:hAnsi="Times New Roman" w:cs="Times New Roman"/>
        </w:rPr>
        <w:t>Participants are very interested in learning more and keeping up to date about DEI developments from across the campus, especially about events and resources.  This is embedded in their work to represent the University of Michigan.  In addition to being within scope of their role and responsibilities, they are also interested in their own professional development related to DEI.  Participants appear to be situated on different stage of intercultural development to address DEI which spans from a mono-cultural mindset to an intercultural mindset.  People with more intercultural mindsets go beyond tolerance of differences to appreciate diversity with a proactive willingness to learn to manage their own unconscious biases, seek authentic experiences in different cultural contexts for their own development, and seek to build positive relationships on different dimensions of diversity.</w:t>
      </w:r>
    </w:p>
    <w:p w14:paraId="612C989D" w14:textId="77777777" w:rsidR="004A6486" w:rsidRPr="00110763" w:rsidRDefault="004A6486" w:rsidP="004A6486">
      <w:pPr>
        <w:pStyle w:val="ListParagraph"/>
        <w:rPr>
          <w:rFonts w:ascii="Times New Roman" w:hAnsi="Times New Roman" w:cs="Times New Roman"/>
        </w:rPr>
      </w:pPr>
      <w:r w:rsidRPr="00110763">
        <w:rPr>
          <w:rFonts w:ascii="Times New Roman" w:hAnsi="Times New Roman" w:cs="Times New Roman"/>
          <w:i/>
        </w:rPr>
        <w:t>Recommendation:</w:t>
      </w:r>
      <w:r w:rsidRPr="00110763">
        <w:rPr>
          <w:rFonts w:ascii="Times New Roman" w:hAnsi="Times New Roman" w:cs="Times New Roman"/>
        </w:rPr>
        <w:t xml:space="preserve">  </w:t>
      </w:r>
      <w:proofErr w:type="gramStart"/>
      <w:r w:rsidRPr="00110763">
        <w:rPr>
          <w:rFonts w:ascii="Times New Roman" w:hAnsi="Times New Roman" w:cs="Times New Roman"/>
        </w:rPr>
        <w:t>Conduct an assessment of</w:t>
      </w:r>
      <w:proofErr w:type="gramEnd"/>
      <w:r w:rsidRPr="00110763">
        <w:rPr>
          <w:rFonts w:ascii="Times New Roman" w:hAnsi="Times New Roman" w:cs="Times New Roman"/>
        </w:rPr>
        <w:t xml:space="preserve"> the Unit’s current state and identify supporting professional development resources to advance the internal professional growth for DEI work.</w:t>
      </w:r>
      <w:r w:rsidRPr="00110763">
        <w:rPr>
          <w:rFonts w:ascii="Times New Roman" w:hAnsi="Times New Roman" w:cs="Times New Roman"/>
        </w:rPr>
        <w:br/>
      </w:r>
    </w:p>
    <w:p w14:paraId="06E7A039" w14:textId="77777777" w:rsidR="004A6486" w:rsidRPr="00110763" w:rsidRDefault="004A6486" w:rsidP="004A6486">
      <w:pPr>
        <w:pStyle w:val="ListParagraph"/>
        <w:numPr>
          <w:ilvl w:val="0"/>
          <w:numId w:val="26"/>
        </w:numPr>
        <w:rPr>
          <w:rFonts w:ascii="Times New Roman" w:hAnsi="Times New Roman" w:cs="Times New Roman"/>
          <w:b/>
        </w:rPr>
      </w:pPr>
      <w:r w:rsidRPr="00110763">
        <w:rPr>
          <w:rFonts w:ascii="Times New Roman" w:hAnsi="Times New Roman" w:cs="Times New Roman"/>
          <w:i/>
        </w:rPr>
        <w:t>Uniqueness of Work at OGR:</w:t>
      </w:r>
      <w:r w:rsidRPr="00110763">
        <w:rPr>
          <w:rFonts w:ascii="Times New Roman" w:hAnsi="Times New Roman" w:cs="Times New Roman"/>
        </w:rPr>
        <w:t xml:space="preserve">  The OGR is a small unit that represents the University of Michigan.  Requiring the continued development of the DEI Strategic Plan adds value to increase its sense for a boundary spanning role with different government agencies. For </w:t>
      </w:r>
      <w:r w:rsidRPr="00110763">
        <w:rPr>
          <w:rFonts w:ascii="Times New Roman" w:hAnsi="Times New Roman" w:cs="Times New Roman"/>
        </w:rPr>
        <w:lastRenderedPageBreak/>
        <w:t>example, OGR does not teach students but internship opportunities provided by OGR is an opening to apply knowledge and skills from their academic course work.</w:t>
      </w:r>
    </w:p>
    <w:p w14:paraId="7EFA4E5F" w14:textId="77777777" w:rsidR="004A6486" w:rsidRPr="00110763" w:rsidRDefault="004A6486" w:rsidP="004A6486">
      <w:pPr>
        <w:pStyle w:val="ListParagraph"/>
        <w:rPr>
          <w:rFonts w:ascii="Times New Roman" w:hAnsi="Times New Roman" w:cs="Times New Roman"/>
        </w:rPr>
      </w:pPr>
      <w:r w:rsidRPr="00110763">
        <w:rPr>
          <w:rFonts w:ascii="Times New Roman" w:hAnsi="Times New Roman" w:cs="Times New Roman"/>
          <w:b/>
        </w:rPr>
        <w:t xml:space="preserve">Recommendation:  </w:t>
      </w:r>
      <w:r w:rsidRPr="00110763">
        <w:rPr>
          <w:rFonts w:ascii="Times New Roman" w:hAnsi="Times New Roman" w:cs="Times New Roman"/>
        </w:rPr>
        <w:t>Further development of OGR needs to emphasis key priorities for a range of DEI strategic initiatives and conduct “After Action Review” or post-mortem after a major initiative moves forward.</w:t>
      </w:r>
      <w:r w:rsidRPr="00110763">
        <w:rPr>
          <w:rFonts w:ascii="Times New Roman" w:hAnsi="Times New Roman" w:cs="Times New Roman"/>
        </w:rPr>
        <w:br/>
      </w:r>
    </w:p>
    <w:p w14:paraId="639D7E08" w14:textId="77777777" w:rsidR="004A6486" w:rsidRPr="00110763" w:rsidRDefault="004A6486" w:rsidP="004A6486">
      <w:pPr>
        <w:pStyle w:val="ListParagraph"/>
        <w:numPr>
          <w:ilvl w:val="0"/>
          <w:numId w:val="26"/>
        </w:numPr>
        <w:rPr>
          <w:rFonts w:ascii="Times New Roman" w:hAnsi="Times New Roman" w:cs="Times New Roman"/>
          <w:b/>
        </w:rPr>
      </w:pPr>
      <w:r w:rsidRPr="00110763">
        <w:rPr>
          <w:rFonts w:ascii="Times New Roman" w:hAnsi="Times New Roman" w:cs="Times New Roman"/>
          <w:i/>
        </w:rPr>
        <w:t>Organizational Culture and Performance Outcome:</w:t>
      </w:r>
      <w:r w:rsidRPr="00110763">
        <w:rPr>
          <w:rFonts w:ascii="Times New Roman" w:hAnsi="Times New Roman" w:cs="Times New Roman"/>
          <w:b/>
        </w:rPr>
        <w:t xml:space="preserve"> </w:t>
      </w:r>
      <w:r w:rsidRPr="00110763">
        <w:rPr>
          <w:rFonts w:ascii="Times New Roman" w:hAnsi="Times New Roman" w:cs="Times New Roman"/>
        </w:rPr>
        <w:t xml:space="preserve"> OGR has a positive organizational culture to support the successful performance results. The value of a positive organizational culture aligns with high performance results. This is unusual where many organizations have one but not the other.  The positive high regard and respect among the Unit’s members is evident throughout the session.  Hence, the positive organizational culture enables effective collaboration, communication, problem solving, decision making, and peer support for learning.  DEI work can be difficult with sensitive issues that challenge individuals’ world view, concept of self versus ideal self, and conflict management.</w:t>
      </w:r>
    </w:p>
    <w:p w14:paraId="2BF8EBEC" w14:textId="77777777" w:rsidR="004A6486" w:rsidRPr="00110763" w:rsidRDefault="004A6486" w:rsidP="004A6486">
      <w:pPr>
        <w:pStyle w:val="ListParagraph"/>
        <w:rPr>
          <w:rFonts w:ascii="Times New Roman" w:hAnsi="Times New Roman" w:cs="Times New Roman"/>
        </w:rPr>
      </w:pPr>
      <w:r w:rsidRPr="00110763">
        <w:rPr>
          <w:rFonts w:ascii="Times New Roman" w:hAnsi="Times New Roman" w:cs="Times New Roman"/>
          <w:i/>
        </w:rPr>
        <w:t>Recommendation:</w:t>
      </w:r>
      <w:r w:rsidRPr="00110763">
        <w:rPr>
          <w:rFonts w:ascii="Times New Roman" w:hAnsi="Times New Roman" w:cs="Times New Roman"/>
          <w:b/>
        </w:rPr>
        <w:t xml:space="preserve">  </w:t>
      </w:r>
      <w:r w:rsidRPr="00110763">
        <w:rPr>
          <w:rFonts w:ascii="Times New Roman" w:hAnsi="Times New Roman" w:cs="Times New Roman"/>
        </w:rPr>
        <w:t>Take time to analyze why, how, and what enables to development of a positive organizational culture in DEI; important to identify different ways to sustain the organizational culture.</w:t>
      </w:r>
      <w:r w:rsidRPr="00110763">
        <w:rPr>
          <w:rFonts w:ascii="Times New Roman" w:hAnsi="Times New Roman" w:cs="Times New Roman"/>
        </w:rPr>
        <w:br/>
      </w:r>
    </w:p>
    <w:p w14:paraId="077F8F9C" w14:textId="77777777" w:rsidR="004A6486" w:rsidRPr="00110763" w:rsidRDefault="004A6486" w:rsidP="004A6486">
      <w:pPr>
        <w:pStyle w:val="ListParagraph"/>
        <w:numPr>
          <w:ilvl w:val="0"/>
          <w:numId w:val="26"/>
        </w:numPr>
        <w:rPr>
          <w:rFonts w:ascii="Times New Roman" w:hAnsi="Times New Roman" w:cs="Times New Roman"/>
          <w:b/>
        </w:rPr>
      </w:pPr>
      <w:r w:rsidRPr="00110763">
        <w:rPr>
          <w:rFonts w:ascii="Times New Roman" w:hAnsi="Times New Roman" w:cs="Times New Roman"/>
          <w:i/>
        </w:rPr>
        <w:t>Leadership Diversity and Leadership Succession/Onboarding:</w:t>
      </w:r>
      <w:r w:rsidRPr="00110763">
        <w:rPr>
          <w:rFonts w:ascii="Times New Roman" w:hAnsi="Times New Roman" w:cs="Times New Roman"/>
        </w:rPr>
        <w:t xml:space="preserve">  The demographic profile of OGR is mostly white, highly educated females with many years of experience.  There are future retirements and a need to develop a leadership succession process with comprehensive onboarding and talent development.  The retirements are not taking place soon which allows for time to develop a comprehensive intentional process that will support the OGR’s alignment with the University’s DEI.</w:t>
      </w:r>
    </w:p>
    <w:p w14:paraId="43B5031A" w14:textId="77777777" w:rsidR="004A6486" w:rsidRPr="00110763" w:rsidRDefault="004A6486" w:rsidP="004A6486">
      <w:pPr>
        <w:pStyle w:val="ListParagraph"/>
        <w:rPr>
          <w:rFonts w:ascii="Times New Roman" w:hAnsi="Times New Roman" w:cs="Times New Roman"/>
        </w:rPr>
      </w:pPr>
      <w:r w:rsidRPr="00110763">
        <w:rPr>
          <w:rFonts w:ascii="Times New Roman" w:hAnsi="Times New Roman" w:cs="Times New Roman"/>
          <w:i/>
        </w:rPr>
        <w:t>Recommendation:</w:t>
      </w:r>
      <w:r w:rsidRPr="00110763">
        <w:rPr>
          <w:rFonts w:ascii="Times New Roman" w:hAnsi="Times New Roman" w:cs="Times New Roman"/>
          <w:b/>
        </w:rPr>
        <w:t xml:space="preserve">  </w:t>
      </w:r>
      <w:r w:rsidRPr="00110763">
        <w:rPr>
          <w:rFonts w:ascii="Times New Roman" w:hAnsi="Times New Roman" w:cs="Times New Roman"/>
        </w:rPr>
        <w:t>Develop DEI knowledge and skill to focus on recruitment, retention, and talent development to address leadership diversity and succession/onboarding process.</w:t>
      </w:r>
      <w:r w:rsidRPr="00110763">
        <w:rPr>
          <w:rFonts w:ascii="Times New Roman" w:hAnsi="Times New Roman" w:cs="Times New Roman"/>
        </w:rPr>
        <w:br/>
      </w:r>
    </w:p>
    <w:p w14:paraId="1244D577" w14:textId="77777777" w:rsidR="004A6486" w:rsidRPr="00110763" w:rsidRDefault="004A6486" w:rsidP="004A6486">
      <w:pPr>
        <w:pStyle w:val="ListParagraph"/>
        <w:numPr>
          <w:ilvl w:val="0"/>
          <w:numId w:val="26"/>
        </w:numPr>
        <w:rPr>
          <w:rFonts w:ascii="Times New Roman" w:hAnsi="Times New Roman" w:cs="Times New Roman"/>
        </w:rPr>
      </w:pPr>
      <w:r w:rsidRPr="00110763">
        <w:rPr>
          <w:rFonts w:ascii="Times New Roman" w:hAnsi="Times New Roman" w:cs="Times New Roman"/>
          <w:i/>
        </w:rPr>
        <w:t>Recommendation for Next Steps:</w:t>
      </w:r>
      <w:r w:rsidRPr="00110763">
        <w:rPr>
          <w:rFonts w:ascii="Times New Roman" w:hAnsi="Times New Roman" w:cs="Times New Roman"/>
          <w:b/>
        </w:rPr>
        <w:t xml:space="preserve">  </w:t>
      </w:r>
      <w:r w:rsidRPr="00110763">
        <w:rPr>
          <w:rFonts w:ascii="Times New Roman" w:hAnsi="Times New Roman" w:cs="Times New Roman"/>
        </w:rPr>
        <w:t>The OGR’s DEI Strategic Plan is a strong one that can be further developed based upon the input from everyone’s contributions and ideas.  Hence, there is greater ownership by all involved and higher commitment for the future direction.  Further work with the next steps will be having OGR champions for different DEI strategic initiatives that is identified on a timeline with SMART goals.  The action items along the timeline will also need to align with the University DEI timeline.</w:t>
      </w:r>
    </w:p>
    <w:p w14:paraId="75BDE19C" w14:textId="77777777" w:rsidR="004A6486" w:rsidRPr="00110763" w:rsidRDefault="004A6486" w:rsidP="004A6486">
      <w:pPr>
        <w:rPr>
          <w:rFonts w:ascii="Times New Roman" w:hAnsi="Times New Roman" w:cs="Times New Roman"/>
        </w:rPr>
      </w:pPr>
    </w:p>
    <w:p w14:paraId="10852465" w14:textId="77777777" w:rsidR="004A6486" w:rsidRPr="00110763" w:rsidRDefault="004A6486" w:rsidP="004A6486">
      <w:pPr>
        <w:rPr>
          <w:rFonts w:ascii="Times New Roman" w:hAnsi="Times New Roman" w:cs="Times New Roman"/>
          <w:b/>
        </w:rPr>
      </w:pPr>
      <w:r w:rsidRPr="00110763">
        <w:rPr>
          <w:rFonts w:ascii="Times New Roman" w:hAnsi="Times New Roman" w:cs="Times New Roman"/>
          <w:b/>
        </w:rPr>
        <w:t>Climate Assessment</w:t>
      </w:r>
    </w:p>
    <w:p w14:paraId="5ED200F2" w14:textId="77777777" w:rsidR="004A6486" w:rsidRPr="00110763" w:rsidRDefault="004A6486" w:rsidP="004A6486">
      <w:pPr>
        <w:rPr>
          <w:rFonts w:ascii="Times New Roman" w:hAnsi="Times New Roman" w:cs="Times New Roman"/>
        </w:rPr>
      </w:pPr>
    </w:p>
    <w:p w14:paraId="397B1DFB" w14:textId="77777777" w:rsidR="004A6486" w:rsidRPr="00FD64BD" w:rsidRDefault="004A6486" w:rsidP="004A6486">
      <w:pPr>
        <w:widowControl w:val="0"/>
        <w:autoSpaceDE w:val="0"/>
        <w:autoSpaceDN w:val="0"/>
        <w:adjustRightInd w:val="0"/>
        <w:rPr>
          <w:rFonts w:ascii="Times New Roman" w:hAnsi="Times New Roman" w:cs="Times New Roman"/>
        </w:rPr>
      </w:pPr>
      <w:r w:rsidRPr="00110763">
        <w:rPr>
          <w:rFonts w:ascii="Times New Roman" w:hAnsi="Times New Roman" w:cs="Times New Roman"/>
        </w:rPr>
        <w:t xml:space="preserve">We had identified the need to do a climate assessment as part of our initial data collection and this was re-affirmed in the recommendations provided by Dr. Wong after the retreat. We hired the ADVANCE program to conduct the assessment. </w:t>
      </w:r>
      <w:r w:rsidRPr="00FD64BD">
        <w:rPr>
          <w:rFonts w:ascii="Times New Roman" w:hAnsi="Times New Roman" w:cs="Times New Roman"/>
        </w:rPr>
        <w:t>The climate assessment was conducted through an online survey of all staff members. The survey opened on November 16, and remained open through December 14, 2016. A total of 15 staff members in Government Relations were surveyed and all 15 responded (a 100% response rate).</w:t>
      </w:r>
    </w:p>
    <w:p w14:paraId="4339E666" w14:textId="77777777" w:rsidR="004A6486" w:rsidRPr="00FD64BD" w:rsidRDefault="004A6486" w:rsidP="004A6486">
      <w:pPr>
        <w:widowControl w:val="0"/>
        <w:autoSpaceDE w:val="0"/>
        <w:autoSpaceDN w:val="0"/>
        <w:adjustRightInd w:val="0"/>
        <w:rPr>
          <w:rFonts w:ascii="Times New Roman" w:hAnsi="Times New Roman" w:cs="Times New Roman"/>
        </w:rPr>
      </w:pPr>
    </w:p>
    <w:p w14:paraId="1F48A415" w14:textId="77777777" w:rsidR="004A6486" w:rsidRPr="00110763" w:rsidRDefault="004A6486" w:rsidP="004A6486">
      <w:pPr>
        <w:rPr>
          <w:rFonts w:ascii="Times New Roman" w:hAnsi="Times New Roman" w:cs="Times New Roman"/>
        </w:rPr>
      </w:pPr>
      <w:r w:rsidRPr="00110763">
        <w:rPr>
          <w:rFonts w:ascii="Times New Roman" w:hAnsi="Times New Roman" w:cs="Times New Roman"/>
        </w:rPr>
        <w:t>Here is the summary of their findings:</w:t>
      </w:r>
    </w:p>
    <w:p w14:paraId="40CB88FA" w14:textId="77777777" w:rsidR="004A6486" w:rsidRPr="00110763" w:rsidRDefault="004A6486" w:rsidP="004A6486">
      <w:pPr>
        <w:rPr>
          <w:rFonts w:ascii="Times New Roman" w:hAnsi="Times New Roman" w:cs="Times New Roman"/>
        </w:rPr>
      </w:pPr>
    </w:p>
    <w:p w14:paraId="5B52C65F" w14:textId="77777777" w:rsidR="004A6486" w:rsidRPr="00FD64BD" w:rsidRDefault="004A6486" w:rsidP="004A6486">
      <w:pPr>
        <w:widowControl w:val="0"/>
        <w:autoSpaceDE w:val="0"/>
        <w:autoSpaceDN w:val="0"/>
        <w:adjustRightInd w:val="0"/>
        <w:spacing w:after="240"/>
        <w:rPr>
          <w:rFonts w:ascii="Times New Roman" w:hAnsi="Times New Roman" w:cs="Times New Roman"/>
          <w:i/>
        </w:rPr>
      </w:pPr>
      <w:r w:rsidRPr="00FD64BD">
        <w:rPr>
          <w:rFonts w:ascii="Times New Roman" w:hAnsi="Times New Roman" w:cs="Times New Roman"/>
          <w:i/>
        </w:rPr>
        <w:t xml:space="preserve">Department Climate </w:t>
      </w:r>
    </w:p>
    <w:p w14:paraId="11910567" w14:textId="77777777" w:rsidR="004A6486" w:rsidRPr="00FD64BD" w:rsidRDefault="004A6486" w:rsidP="004A6486">
      <w:pPr>
        <w:widowControl w:val="0"/>
        <w:numPr>
          <w:ilvl w:val="0"/>
          <w:numId w:val="27"/>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Government Relations staff members reported a generally tolerant environment (based on rating of these characteristics: non-racist, non-sexist, non-homophobic, and diverse) and positive environment (based on ratings of these characteristics: friendly, respectful, collegial, collaborative, cooperative, and supportive). </w:t>
      </w:r>
      <w:r w:rsidRPr="00FD64BD">
        <w:rPr>
          <w:rFonts w:ascii="MS Mincho" w:eastAsia="MS Mincho" w:hAnsi="MS Mincho" w:cs="MS Mincho"/>
        </w:rPr>
        <w:t> </w:t>
      </w:r>
    </w:p>
    <w:p w14:paraId="03890090" w14:textId="77777777" w:rsidR="004A6486" w:rsidRPr="00FD64BD" w:rsidRDefault="004A6486" w:rsidP="004A6486">
      <w:pPr>
        <w:widowControl w:val="0"/>
        <w:numPr>
          <w:ilvl w:val="0"/>
          <w:numId w:val="27"/>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Most staff described the department as gender egalitarian; none agreed that sexist remarks are heard in the department or that sex discrimination is a big problem. </w:t>
      </w:r>
      <w:r w:rsidRPr="00FD64BD">
        <w:rPr>
          <w:rFonts w:ascii="MS Mincho" w:eastAsia="MS Mincho" w:hAnsi="MS Mincho" w:cs="MS Mincho"/>
        </w:rPr>
        <w:t> </w:t>
      </w:r>
    </w:p>
    <w:p w14:paraId="39E73402" w14:textId="77777777" w:rsidR="004A6486" w:rsidRPr="00FD64BD" w:rsidRDefault="004A6486" w:rsidP="004A6486">
      <w:pPr>
        <w:widowControl w:val="0"/>
        <w:numPr>
          <w:ilvl w:val="0"/>
          <w:numId w:val="27"/>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Most respondents agreed that the department environment is one in which members of all the groups listed (i.e., men, women, those from other countries, underrepresented racial-ethnic minorities, sexual minorities, those with disabilities, and those from lower- income backgrounds) feel comfortable and are included and that they voice their ideas in meetings as often as others. </w:t>
      </w:r>
      <w:r w:rsidRPr="00FD64BD">
        <w:rPr>
          <w:rFonts w:ascii="MS Mincho" w:eastAsia="MS Mincho" w:hAnsi="MS Mincho" w:cs="MS Mincho"/>
        </w:rPr>
        <w:t> </w:t>
      </w:r>
    </w:p>
    <w:p w14:paraId="75C30432" w14:textId="77777777" w:rsidR="004A6486" w:rsidRPr="00FD64BD" w:rsidRDefault="004A6486" w:rsidP="004A6486">
      <w:pPr>
        <w:widowControl w:val="0"/>
        <w:numPr>
          <w:ilvl w:val="0"/>
          <w:numId w:val="27"/>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In open-ended responses, staff expressed concerns about communication as well as a need for more diversity within the department. </w:t>
      </w:r>
      <w:r w:rsidRPr="00FD64BD">
        <w:rPr>
          <w:rFonts w:ascii="MS Mincho" w:eastAsia="MS Mincho" w:hAnsi="MS Mincho" w:cs="MS Mincho"/>
        </w:rPr>
        <w:t> </w:t>
      </w:r>
    </w:p>
    <w:p w14:paraId="5584D957" w14:textId="77777777" w:rsidR="004A6486" w:rsidRPr="00FD64BD" w:rsidRDefault="004A6486" w:rsidP="004A6486">
      <w:pPr>
        <w:widowControl w:val="0"/>
        <w:tabs>
          <w:tab w:val="left" w:pos="220"/>
          <w:tab w:val="left" w:pos="720"/>
        </w:tabs>
        <w:autoSpaceDE w:val="0"/>
        <w:autoSpaceDN w:val="0"/>
        <w:adjustRightInd w:val="0"/>
        <w:spacing w:after="293"/>
        <w:rPr>
          <w:rFonts w:ascii="Times New Roman" w:hAnsi="Times New Roman" w:cs="Times New Roman"/>
          <w:i/>
        </w:rPr>
      </w:pPr>
      <w:r w:rsidRPr="00FD64BD">
        <w:rPr>
          <w:rFonts w:ascii="Times New Roman" w:hAnsi="Times New Roman" w:cs="Times New Roman"/>
          <w:i/>
        </w:rPr>
        <w:t xml:space="preserve">Job Satisfaction </w:t>
      </w:r>
    </w:p>
    <w:p w14:paraId="6492BD17" w14:textId="77777777" w:rsidR="004A6486" w:rsidRPr="00FD64BD" w:rsidRDefault="004A6486" w:rsidP="004A6486">
      <w:pPr>
        <w:widowControl w:val="0"/>
        <w:numPr>
          <w:ilvl w:val="1"/>
          <w:numId w:val="27"/>
        </w:numPr>
        <w:tabs>
          <w:tab w:val="left" w:pos="940"/>
          <w:tab w:val="left" w:pos="144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Most staff members reported being satisfied with their current position. </w:t>
      </w:r>
      <w:r w:rsidRPr="00FD64BD">
        <w:rPr>
          <w:rFonts w:ascii="MS Mincho" w:eastAsia="MS Mincho" w:hAnsi="MS Mincho" w:cs="MS Mincho"/>
        </w:rPr>
        <w:t> </w:t>
      </w:r>
    </w:p>
    <w:p w14:paraId="6C6CF711" w14:textId="77777777" w:rsidR="004A6486" w:rsidRPr="00FD64BD" w:rsidRDefault="004A6486" w:rsidP="004A6486">
      <w:pPr>
        <w:widowControl w:val="0"/>
        <w:numPr>
          <w:ilvl w:val="1"/>
          <w:numId w:val="27"/>
        </w:numPr>
        <w:tabs>
          <w:tab w:val="left" w:pos="940"/>
          <w:tab w:val="left" w:pos="144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They reported high ratings of their positions on the self-determination and learning scales. </w:t>
      </w:r>
      <w:r w:rsidRPr="00FD64BD">
        <w:rPr>
          <w:rFonts w:ascii="MS Mincho" w:eastAsia="MS Mincho" w:hAnsi="MS Mincho" w:cs="MS Mincho"/>
        </w:rPr>
        <w:t> </w:t>
      </w:r>
    </w:p>
    <w:p w14:paraId="2B4F2D9B" w14:textId="77777777" w:rsidR="004A6486" w:rsidRPr="00FD64BD" w:rsidRDefault="004A6486" w:rsidP="004A6486">
      <w:pPr>
        <w:widowControl w:val="0"/>
        <w:numPr>
          <w:ilvl w:val="1"/>
          <w:numId w:val="27"/>
        </w:numPr>
        <w:tabs>
          <w:tab w:val="left" w:pos="940"/>
          <w:tab w:val="left" w:pos="144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They also reported moderate levels on the boundary management scale.</w:t>
      </w:r>
    </w:p>
    <w:p w14:paraId="1795527A" w14:textId="77777777" w:rsidR="004A6486" w:rsidRPr="00FD64BD" w:rsidRDefault="004A6486" w:rsidP="004A6486">
      <w:pPr>
        <w:widowControl w:val="0"/>
        <w:tabs>
          <w:tab w:val="left" w:pos="940"/>
          <w:tab w:val="left" w:pos="1440"/>
        </w:tabs>
        <w:autoSpaceDE w:val="0"/>
        <w:autoSpaceDN w:val="0"/>
        <w:adjustRightInd w:val="0"/>
        <w:spacing w:after="293"/>
        <w:rPr>
          <w:rFonts w:ascii="Times New Roman" w:hAnsi="Times New Roman" w:cs="Times New Roman"/>
          <w:i/>
        </w:rPr>
      </w:pPr>
      <w:r w:rsidRPr="00FD64BD">
        <w:rPr>
          <w:rFonts w:ascii="Times New Roman" w:hAnsi="Times New Roman" w:cs="Times New Roman"/>
          <w:i/>
        </w:rPr>
        <w:t xml:space="preserve"> Work Conditions </w:t>
      </w:r>
    </w:p>
    <w:p w14:paraId="5689CA84" w14:textId="77777777" w:rsidR="004A6486" w:rsidRPr="00FD64BD" w:rsidRDefault="004A6486" w:rsidP="004A6486">
      <w:pPr>
        <w:widowControl w:val="0"/>
        <w:numPr>
          <w:ilvl w:val="0"/>
          <w:numId w:val="28"/>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All staff agreed that they have the resources they need to do their job, they enjoy their co-workers, they are treated with respect by their co-workers, and they know who they can go to for help when they have a problem; nearly all also reported that staff have sufficient knowledge to provide good service and that their working conditions are safe and physically comfortable. </w:t>
      </w:r>
      <w:r w:rsidRPr="00FD64BD">
        <w:rPr>
          <w:rFonts w:ascii="MS Mincho" w:eastAsia="MS Mincho" w:hAnsi="MS Mincho" w:cs="MS Mincho"/>
        </w:rPr>
        <w:t> </w:t>
      </w:r>
    </w:p>
    <w:p w14:paraId="7F2B0CA1" w14:textId="77777777" w:rsidR="004A6486" w:rsidRPr="00FD64BD" w:rsidRDefault="004A6486" w:rsidP="004A6486">
      <w:pPr>
        <w:widowControl w:val="0"/>
        <w:numPr>
          <w:ilvl w:val="0"/>
          <w:numId w:val="28"/>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Only half agreed that the department provides adequate mentoring opportunities for employees. </w:t>
      </w:r>
      <w:r w:rsidRPr="00FD64BD">
        <w:rPr>
          <w:rFonts w:ascii="MS Mincho" w:eastAsia="MS Mincho" w:hAnsi="MS Mincho" w:cs="MS Mincho"/>
        </w:rPr>
        <w:t> </w:t>
      </w:r>
    </w:p>
    <w:p w14:paraId="31908529" w14:textId="77777777" w:rsidR="004A6486" w:rsidRPr="00FD64BD" w:rsidRDefault="004A6486" w:rsidP="004A6486">
      <w:pPr>
        <w:widowControl w:val="0"/>
        <w:numPr>
          <w:ilvl w:val="0"/>
          <w:numId w:val="28"/>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All Office of Government Relations staff agreed that they feel a sense of pride in doing their job and nearly all indicated that they like the work they do. </w:t>
      </w:r>
      <w:r w:rsidRPr="00FD64BD">
        <w:rPr>
          <w:rFonts w:ascii="MS Mincho" w:eastAsia="MS Mincho" w:hAnsi="MS Mincho" w:cs="MS Mincho"/>
        </w:rPr>
        <w:t> </w:t>
      </w:r>
    </w:p>
    <w:p w14:paraId="1051355D" w14:textId="77777777" w:rsidR="004A6486" w:rsidRPr="00FD64BD" w:rsidRDefault="004A6486" w:rsidP="004A6486">
      <w:pPr>
        <w:widowControl w:val="0"/>
        <w:numPr>
          <w:ilvl w:val="0"/>
          <w:numId w:val="28"/>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At the same time, fewer than half reported that their pay is fair compared with similar positions at UM and that they are satisfied with their chances for promotion. </w:t>
      </w:r>
      <w:r w:rsidRPr="00FD64BD">
        <w:rPr>
          <w:rFonts w:ascii="MS Mincho" w:eastAsia="MS Mincho" w:hAnsi="MS Mincho" w:cs="MS Mincho"/>
        </w:rPr>
        <w:t> </w:t>
      </w:r>
    </w:p>
    <w:p w14:paraId="1678DE7F" w14:textId="77777777" w:rsidR="004A6486" w:rsidRPr="00FD64BD" w:rsidRDefault="004A6486" w:rsidP="004A6486">
      <w:pPr>
        <w:widowControl w:val="0"/>
        <w:numPr>
          <w:ilvl w:val="0"/>
          <w:numId w:val="28"/>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lastRenderedPageBreak/>
        <w:t xml:space="preserve">All respondents reported that the department conducts business in an ethical manner, they understand how their work contributes to the Office of Government Relations’ mission, vision, values, and goals, and they have confidence in the Vice President’s leadership. </w:t>
      </w:r>
      <w:r w:rsidRPr="00FD64BD">
        <w:rPr>
          <w:rFonts w:ascii="MS Mincho" w:eastAsia="MS Mincho" w:hAnsi="MS Mincho" w:cs="MS Mincho"/>
        </w:rPr>
        <w:t> </w:t>
      </w:r>
    </w:p>
    <w:p w14:paraId="35FC59F9" w14:textId="77777777" w:rsidR="004A6486" w:rsidRPr="00FD64BD" w:rsidRDefault="004A6486" w:rsidP="004A6486">
      <w:pPr>
        <w:widowControl w:val="0"/>
        <w:numPr>
          <w:ilvl w:val="0"/>
          <w:numId w:val="28"/>
        </w:numPr>
        <w:tabs>
          <w:tab w:val="left" w:pos="220"/>
          <w:tab w:val="left" w:pos="72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More than three-quarters agreed that they respect their supervisor’s abilities, their supervisor treats them with respect, their supervisor cares about quality improvement, and their supervisor has realistic expectations about what they can achieve. </w:t>
      </w:r>
      <w:r w:rsidRPr="00FD64BD">
        <w:rPr>
          <w:rFonts w:ascii="MS Mincho" w:eastAsia="MS Mincho" w:hAnsi="MS Mincho" w:cs="MS Mincho"/>
        </w:rPr>
        <w:t> </w:t>
      </w:r>
      <w:r w:rsidRPr="00FD64BD">
        <w:rPr>
          <w:rFonts w:ascii="Times New Roman" w:hAnsi="Times New Roman" w:cs="Times New Roman"/>
        </w:rPr>
        <w:t xml:space="preserve">Communication </w:t>
      </w:r>
    </w:p>
    <w:p w14:paraId="2D1462E6" w14:textId="77777777" w:rsidR="004A6486" w:rsidRPr="00FD64BD" w:rsidRDefault="004A6486" w:rsidP="004A6486">
      <w:pPr>
        <w:widowControl w:val="0"/>
        <w:numPr>
          <w:ilvl w:val="1"/>
          <w:numId w:val="28"/>
        </w:numPr>
        <w:tabs>
          <w:tab w:val="left" w:pos="940"/>
          <w:tab w:val="left" w:pos="144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 xml:space="preserve">More than three-quarters agreed that the department operates smoothly and efficiently, is a place where staff may comfortably raise personal and/or family responsibilities when scheduling office obligations, that there is a climate of trust in the department, and that the department’s procedures are fair and equitable to all and are transparent and open for discussion. </w:t>
      </w:r>
      <w:r w:rsidRPr="00FD64BD">
        <w:rPr>
          <w:rFonts w:ascii="MS Mincho" w:eastAsia="MS Mincho" w:hAnsi="MS Mincho" w:cs="MS Mincho"/>
        </w:rPr>
        <w:t> </w:t>
      </w:r>
    </w:p>
    <w:p w14:paraId="0222E94D" w14:textId="77777777" w:rsidR="004A6486" w:rsidRPr="00FD64BD" w:rsidRDefault="004A6486" w:rsidP="004A6486">
      <w:pPr>
        <w:widowControl w:val="0"/>
        <w:numPr>
          <w:ilvl w:val="1"/>
          <w:numId w:val="28"/>
        </w:numPr>
        <w:tabs>
          <w:tab w:val="left" w:pos="940"/>
          <w:tab w:val="left" w:pos="1440"/>
        </w:tabs>
        <w:autoSpaceDE w:val="0"/>
        <w:autoSpaceDN w:val="0"/>
        <w:adjustRightInd w:val="0"/>
        <w:spacing w:after="293"/>
        <w:ind w:left="270" w:hanging="270"/>
        <w:rPr>
          <w:rFonts w:ascii="Times New Roman" w:hAnsi="Times New Roman" w:cs="Times New Roman"/>
        </w:rPr>
      </w:pPr>
      <w:r w:rsidRPr="00FD64BD">
        <w:rPr>
          <w:rFonts w:ascii="Times New Roman" w:hAnsi="Times New Roman" w:cs="Times New Roman"/>
        </w:rPr>
        <w:t>By contrast, half or fewer agreed that there is effective communication within the Office of Government Relations, administration communicates well with staff, the department’s future plans are made clear to them, and they have a voice in the decision-making that affects the direction of the department.</w:t>
      </w:r>
    </w:p>
    <w:p w14:paraId="105CD6FD" w14:textId="77777777" w:rsidR="004A6486" w:rsidRPr="00FD64BD" w:rsidRDefault="004A6486" w:rsidP="004A6486">
      <w:pPr>
        <w:widowControl w:val="0"/>
        <w:tabs>
          <w:tab w:val="left" w:pos="940"/>
          <w:tab w:val="left" w:pos="1440"/>
        </w:tabs>
        <w:autoSpaceDE w:val="0"/>
        <w:autoSpaceDN w:val="0"/>
        <w:adjustRightInd w:val="0"/>
        <w:spacing w:after="293"/>
        <w:rPr>
          <w:rFonts w:ascii="Times New Roman" w:hAnsi="Times New Roman" w:cs="Times New Roman"/>
        </w:rPr>
      </w:pPr>
      <w:r w:rsidRPr="00FD64BD">
        <w:rPr>
          <w:rFonts w:ascii="Times New Roman" w:hAnsi="Times New Roman" w:cs="Times New Roman"/>
        </w:rPr>
        <w:t>We still have the bulk of our action items to accomplish as part of this 5-year plan but both of these activities inform our work moving forward. We put together a small committee to revise our action items for year two and made a few small additions to them. One of the goals for the second year is to get broader input into our DE&amp;I work and to provide more learning opportunities for staff around these issues.</w:t>
      </w:r>
    </w:p>
    <w:p w14:paraId="37943344" w14:textId="70527FB3" w:rsidR="00C4791E" w:rsidRPr="00110763" w:rsidRDefault="00C4791E">
      <w:pPr>
        <w:rPr>
          <w:rFonts w:ascii="Times New Roman" w:hAnsi="Times New Roman" w:cs="Times New Roman"/>
        </w:rPr>
      </w:pPr>
    </w:p>
    <w:sectPr w:rsidR="00C4791E" w:rsidRPr="00110763" w:rsidSect="003F63A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DEC1" w14:textId="77777777" w:rsidR="00CD50C6" w:rsidRDefault="00CD50C6" w:rsidP="00ED240D">
      <w:r>
        <w:separator/>
      </w:r>
    </w:p>
  </w:endnote>
  <w:endnote w:type="continuationSeparator" w:id="0">
    <w:p w14:paraId="6BBE0B74" w14:textId="77777777" w:rsidR="00CD50C6" w:rsidRDefault="00CD50C6" w:rsidP="00ED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AEA7" w14:textId="77777777" w:rsidR="009E49EA" w:rsidRDefault="009E49EA" w:rsidP="002475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4BC98" w14:textId="77777777" w:rsidR="009E49EA" w:rsidRDefault="009E49EA" w:rsidP="003F63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335C" w14:textId="39A47665" w:rsidR="009E49EA" w:rsidRDefault="009E49EA" w:rsidP="002475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F7B">
      <w:rPr>
        <w:rStyle w:val="PageNumber"/>
        <w:noProof/>
      </w:rPr>
      <w:t>28</w:t>
    </w:r>
    <w:r>
      <w:rPr>
        <w:rStyle w:val="PageNumber"/>
      </w:rPr>
      <w:fldChar w:fldCharType="end"/>
    </w:r>
  </w:p>
  <w:p w14:paraId="657E2A02" w14:textId="37EFCF38" w:rsidR="009E49EA" w:rsidRDefault="009E49EA" w:rsidP="003F63A9">
    <w:pPr>
      <w:pStyle w:val="Footer"/>
      <w:ind w:right="360"/>
    </w:pPr>
    <w:r>
      <w:t>GOVERNMENT RELATIONS DE&amp;I PLAN FY19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4BD1" w14:textId="77777777" w:rsidR="00CD50C6" w:rsidRDefault="00CD50C6" w:rsidP="00ED240D">
      <w:r>
        <w:separator/>
      </w:r>
    </w:p>
  </w:footnote>
  <w:footnote w:type="continuationSeparator" w:id="0">
    <w:p w14:paraId="3E6F28FD" w14:textId="77777777" w:rsidR="00CD50C6" w:rsidRDefault="00CD50C6" w:rsidP="00ED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C0B1A"/>
    <w:multiLevelType w:val="hybridMultilevel"/>
    <w:tmpl w:val="200C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E400F"/>
    <w:multiLevelType w:val="hybridMultilevel"/>
    <w:tmpl w:val="D96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C5785"/>
    <w:multiLevelType w:val="hybridMultilevel"/>
    <w:tmpl w:val="A8346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F21D7"/>
    <w:multiLevelType w:val="hybridMultilevel"/>
    <w:tmpl w:val="E0360840"/>
    <w:lvl w:ilvl="0" w:tplc="CB42289A">
      <w:start w:val="1"/>
      <w:numFmt w:val="bullet"/>
      <w:lvlText w:val="•"/>
      <w:lvlJc w:val="left"/>
      <w:pPr>
        <w:tabs>
          <w:tab w:val="num" w:pos="720"/>
        </w:tabs>
        <w:ind w:left="720" w:hanging="360"/>
      </w:pPr>
      <w:rPr>
        <w:rFonts w:ascii="Arial" w:hAnsi="Arial" w:hint="default"/>
      </w:rPr>
    </w:lvl>
    <w:lvl w:ilvl="1" w:tplc="EF6CCBAC" w:tentative="1">
      <w:start w:val="1"/>
      <w:numFmt w:val="bullet"/>
      <w:lvlText w:val="•"/>
      <w:lvlJc w:val="left"/>
      <w:pPr>
        <w:tabs>
          <w:tab w:val="num" w:pos="1440"/>
        </w:tabs>
        <w:ind w:left="1440" w:hanging="360"/>
      </w:pPr>
      <w:rPr>
        <w:rFonts w:ascii="Arial" w:hAnsi="Arial" w:hint="default"/>
      </w:rPr>
    </w:lvl>
    <w:lvl w:ilvl="2" w:tplc="32F43E08" w:tentative="1">
      <w:start w:val="1"/>
      <w:numFmt w:val="bullet"/>
      <w:lvlText w:val="•"/>
      <w:lvlJc w:val="left"/>
      <w:pPr>
        <w:tabs>
          <w:tab w:val="num" w:pos="2160"/>
        </w:tabs>
        <w:ind w:left="2160" w:hanging="360"/>
      </w:pPr>
      <w:rPr>
        <w:rFonts w:ascii="Arial" w:hAnsi="Arial" w:hint="default"/>
      </w:rPr>
    </w:lvl>
    <w:lvl w:ilvl="3" w:tplc="336AE6BE" w:tentative="1">
      <w:start w:val="1"/>
      <w:numFmt w:val="bullet"/>
      <w:lvlText w:val="•"/>
      <w:lvlJc w:val="left"/>
      <w:pPr>
        <w:tabs>
          <w:tab w:val="num" w:pos="2880"/>
        </w:tabs>
        <w:ind w:left="2880" w:hanging="360"/>
      </w:pPr>
      <w:rPr>
        <w:rFonts w:ascii="Arial" w:hAnsi="Arial" w:hint="default"/>
      </w:rPr>
    </w:lvl>
    <w:lvl w:ilvl="4" w:tplc="AC2ED45A" w:tentative="1">
      <w:start w:val="1"/>
      <w:numFmt w:val="bullet"/>
      <w:lvlText w:val="•"/>
      <w:lvlJc w:val="left"/>
      <w:pPr>
        <w:tabs>
          <w:tab w:val="num" w:pos="3600"/>
        </w:tabs>
        <w:ind w:left="3600" w:hanging="360"/>
      </w:pPr>
      <w:rPr>
        <w:rFonts w:ascii="Arial" w:hAnsi="Arial" w:hint="default"/>
      </w:rPr>
    </w:lvl>
    <w:lvl w:ilvl="5" w:tplc="13446A00" w:tentative="1">
      <w:start w:val="1"/>
      <w:numFmt w:val="bullet"/>
      <w:lvlText w:val="•"/>
      <w:lvlJc w:val="left"/>
      <w:pPr>
        <w:tabs>
          <w:tab w:val="num" w:pos="4320"/>
        </w:tabs>
        <w:ind w:left="4320" w:hanging="360"/>
      </w:pPr>
      <w:rPr>
        <w:rFonts w:ascii="Arial" w:hAnsi="Arial" w:hint="default"/>
      </w:rPr>
    </w:lvl>
    <w:lvl w:ilvl="6" w:tplc="15EC6590" w:tentative="1">
      <w:start w:val="1"/>
      <w:numFmt w:val="bullet"/>
      <w:lvlText w:val="•"/>
      <w:lvlJc w:val="left"/>
      <w:pPr>
        <w:tabs>
          <w:tab w:val="num" w:pos="5040"/>
        </w:tabs>
        <w:ind w:left="5040" w:hanging="360"/>
      </w:pPr>
      <w:rPr>
        <w:rFonts w:ascii="Arial" w:hAnsi="Arial" w:hint="default"/>
      </w:rPr>
    </w:lvl>
    <w:lvl w:ilvl="7" w:tplc="C186B4B6" w:tentative="1">
      <w:start w:val="1"/>
      <w:numFmt w:val="bullet"/>
      <w:lvlText w:val="•"/>
      <w:lvlJc w:val="left"/>
      <w:pPr>
        <w:tabs>
          <w:tab w:val="num" w:pos="5760"/>
        </w:tabs>
        <w:ind w:left="5760" w:hanging="360"/>
      </w:pPr>
      <w:rPr>
        <w:rFonts w:ascii="Arial" w:hAnsi="Arial" w:hint="default"/>
      </w:rPr>
    </w:lvl>
    <w:lvl w:ilvl="8" w:tplc="4D8EC5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7F6B5D"/>
    <w:multiLevelType w:val="hybridMultilevel"/>
    <w:tmpl w:val="48C41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517521"/>
    <w:multiLevelType w:val="hybridMultilevel"/>
    <w:tmpl w:val="8998F8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850A3"/>
    <w:multiLevelType w:val="hybridMultilevel"/>
    <w:tmpl w:val="8D628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1279B1"/>
    <w:multiLevelType w:val="hybridMultilevel"/>
    <w:tmpl w:val="D96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F6A9B"/>
    <w:multiLevelType w:val="hybridMultilevel"/>
    <w:tmpl w:val="0B201D0E"/>
    <w:lvl w:ilvl="0" w:tplc="1D767EE2">
      <w:start w:val="1"/>
      <w:numFmt w:val="bullet"/>
      <w:lvlText w:val="•"/>
      <w:lvlJc w:val="left"/>
      <w:pPr>
        <w:tabs>
          <w:tab w:val="num" w:pos="720"/>
        </w:tabs>
        <w:ind w:left="720" w:hanging="360"/>
      </w:pPr>
      <w:rPr>
        <w:rFonts w:ascii="Arial" w:hAnsi="Arial" w:hint="default"/>
      </w:rPr>
    </w:lvl>
    <w:lvl w:ilvl="1" w:tplc="06D8D232" w:tentative="1">
      <w:start w:val="1"/>
      <w:numFmt w:val="bullet"/>
      <w:lvlText w:val="•"/>
      <w:lvlJc w:val="left"/>
      <w:pPr>
        <w:tabs>
          <w:tab w:val="num" w:pos="1440"/>
        </w:tabs>
        <w:ind w:left="1440" w:hanging="360"/>
      </w:pPr>
      <w:rPr>
        <w:rFonts w:ascii="Arial" w:hAnsi="Arial" w:hint="default"/>
      </w:rPr>
    </w:lvl>
    <w:lvl w:ilvl="2" w:tplc="6B82F344" w:tentative="1">
      <w:start w:val="1"/>
      <w:numFmt w:val="bullet"/>
      <w:lvlText w:val="•"/>
      <w:lvlJc w:val="left"/>
      <w:pPr>
        <w:tabs>
          <w:tab w:val="num" w:pos="2160"/>
        </w:tabs>
        <w:ind w:left="2160" w:hanging="360"/>
      </w:pPr>
      <w:rPr>
        <w:rFonts w:ascii="Arial" w:hAnsi="Arial" w:hint="default"/>
      </w:rPr>
    </w:lvl>
    <w:lvl w:ilvl="3" w:tplc="FDF09734" w:tentative="1">
      <w:start w:val="1"/>
      <w:numFmt w:val="bullet"/>
      <w:lvlText w:val="•"/>
      <w:lvlJc w:val="left"/>
      <w:pPr>
        <w:tabs>
          <w:tab w:val="num" w:pos="2880"/>
        </w:tabs>
        <w:ind w:left="2880" w:hanging="360"/>
      </w:pPr>
      <w:rPr>
        <w:rFonts w:ascii="Arial" w:hAnsi="Arial" w:hint="default"/>
      </w:rPr>
    </w:lvl>
    <w:lvl w:ilvl="4" w:tplc="36745730" w:tentative="1">
      <w:start w:val="1"/>
      <w:numFmt w:val="bullet"/>
      <w:lvlText w:val="•"/>
      <w:lvlJc w:val="left"/>
      <w:pPr>
        <w:tabs>
          <w:tab w:val="num" w:pos="3600"/>
        </w:tabs>
        <w:ind w:left="3600" w:hanging="360"/>
      </w:pPr>
      <w:rPr>
        <w:rFonts w:ascii="Arial" w:hAnsi="Arial" w:hint="default"/>
      </w:rPr>
    </w:lvl>
    <w:lvl w:ilvl="5" w:tplc="2E6A0680" w:tentative="1">
      <w:start w:val="1"/>
      <w:numFmt w:val="bullet"/>
      <w:lvlText w:val="•"/>
      <w:lvlJc w:val="left"/>
      <w:pPr>
        <w:tabs>
          <w:tab w:val="num" w:pos="4320"/>
        </w:tabs>
        <w:ind w:left="4320" w:hanging="360"/>
      </w:pPr>
      <w:rPr>
        <w:rFonts w:ascii="Arial" w:hAnsi="Arial" w:hint="default"/>
      </w:rPr>
    </w:lvl>
    <w:lvl w:ilvl="6" w:tplc="D8DAD6E0" w:tentative="1">
      <w:start w:val="1"/>
      <w:numFmt w:val="bullet"/>
      <w:lvlText w:val="•"/>
      <w:lvlJc w:val="left"/>
      <w:pPr>
        <w:tabs>
          <w:tab w:val="num" w:pos="5040"/>
        </w:tabs>
        <w:ind w:left="5040" w:hanging="360"/>
      </w:pPr>
      <w:rPr>
        <w:rFonts w:ascii="Arial" w:hAnsi="Arial" w:hint="default"/>
      </w:rPr>
    </w:lvl>
    <w:lvl w:ilvl="7" w:tplc="DCC62B46" w:tentative="1">
      <w:start w:val="1"/>
      <w:numFmt w:val="bullet"/>
      <w:lvlText w:val="•"/>
      <w:lvlJc w:val="left"/>
      <w:pPr>
        <w:tabs>
          <w:tab w:val="num" w:pos="5760"/>
        </w:tabs>
        <w:ind w:left="5760" w:hanging="360"/>
      </w:pPr>
      <w:rPr>
        <w:rFonts w:ascii="Arial" w:hAnsi="Arial" w:hint="default"/>
      </w:rPr>
    </w:lvl>
    <w:lvl w:ilvl="8" w:tplc="9EC6B2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3F53F5"/>
    <w:multiLevelType w:val="hybridMultilevel"/>
    <w:tmpl w:val="47B8C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BF2A9A"/>
    <w:multiLevelType w:val="hybridMultilevel"/>
    <w:tmpl w:val="D91214D6"/>
    <w:lvl w:ilvl="0" w:tplc="D2F6AE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5684C"/>
    <w:multiLevelType w:val="hybridMultilevel"/>
    <w:tmpl w:val="03F2A934"/>
    <w:lvl w:ilvl="0" w:tplc="90FA5082">
      <w:start w:val="6"/>
      <w:numFmt w:val="bullet"/>
      <w:lvlText w:val=""/>
      <w:lvlJc w:val="left"/>
      <w:pPr>
        <w:ind w:left="720" w:hanging="360"/>
      </w:pPr>
      <w:rPr>
        <w:rFonts w:ascii="Symbol" w:eastAsia="Times New Roman" w:hAnsi="Symbol"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73D1A"/>
    <w:multiLevelType w:val="hybridMultilevel"/>
    <w:tmpl w:val="B97C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F5FF9"/>
    <w:multiLevelType w:val="multilevel"/>
    <w:tmpl w:val="71EE37E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577D6E"/>
    <w:multiLevelType w:val="hybridMultilevel"/>
    <w:tmpl w:val="2E4C9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D52AC8"/>
    <w:multiLevelType w:val="hybridMultilevel"/>
    <w:tmpl w:val="FF8C4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C0473D"/>
    <w:multiLevelType w:val="hybridMultilevel"/>
    <w:tmpl w:val="7A7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D4FC8"/>
    <w:multiLevelType w:val="hybridMultilevel"/>
    <w:tmpl w:val="D2AA8312"/>
    <w:lvl w:ilvl="0" w:tplc="B3B49922">
      <w:start w:val="1"/>
      <w:numFmt w:val="bullet"/>
      <w:lvlText w:val="•"/>
      <w:lvlJc w:val="left"/>
      <w:pPr>
        <w:tabs>
          <w:tab w:val="num" w:pos="720"/>
        </w:tabs>
        <w:ind w:left="720" w:hanging="360"/>
      </w:pPr>
      <w:rPr>
        <w:rFonts w:ascii="Arial" w:hAnsi="Arial" w:hint="default"/>
      </w:rPr>
    </w:lvl>
    <w:lvl w:ilvl="1" w:tplc="5574BCDC" w:tentative="1">
      <w:start w:val="1"/>
      <w:numFmt w:val="bullet"/>
      <w:lvlText w:val="•"/>
      <w:lvlJc w:val="left"/>
      <w:pPr>
        <w:tabs>
          <w:tab w:val="num" w:pos="1440"/>
        </w:tabs>
        <w:ind w:left="1440" w:hanging="360"/>
      </w:pPr>
      <w:rPr>
        <w:rFonts w:ascii="Arial" w:hAnsi="Arial" w:hint="default"/>
      </w:rPr>
    </w:lvl>
    <w:lvl w:ilvl="2" w:tplc="D96205C0" w:tentative="1">
      <w:start w:val="1"/>
      <w:numFmt w:val="bullet"/>
      <w:lvlText w:val="•"/>
      <w:lvlJc w:val="left"/>
      <w:pPr>
        <w:tabs>
          <w:tab w:val="num" w:pos="2160"/>
        </w:tabs>
        <w:ind w:left="2160" w:hanging="360"/>
      </w:pPr>
      <w:rPr>
        <w:rFonts w:ascii="Arial" w:hAnsi="Arial" w:hint="default"/>
      </w:rPr>
    </w:lvl>
    <w:lvl w:ilvl="3" w:tplc="D0BEA7CE" w:tentative="1">
      <w:start w:val="1"/>
      <w:numFmt w:val="bullet"/>
      <w:lvlText w:val="•"/>
      <w:lvlJc w:val="left"/>
      <w:pPr>
        <w:tabs>
          <w:tab w:val="num" w:pos="2880"/>
        </w:tabs>
        <w:ind w:left="2880" w:hanging="360"/>
      </w:pPr>
      <w:rPr>
        <w:rFonts w:ascii="Arial" w:hAnsi="Arial" w:hint="default"/>
      </w:rPr>
    </w:lvl>
    <w:lvl w:ilvl="4" w:tplc="09C4F1C0" w:tentative="1">
      <w:start w:val="1"/>
      <w:numFmt w:val="bullet"/>
      <w:lvlText w:val="•"/>
      <w:lvlJc w:val="left"/>
      <w:pPr>
        <w:tabs>
          <w:tab w:val="num" w:pos="3600"/>
        </w:tabs>
        <w:ind w:left="3600" w:hanging="360"/>
      </w:pPr>
      <w:rPr>
        <w:rFonts w:ascii="Arial" w:hAnsi="Arial" w:hint="default"/>
      </w:rPr>
    </w:lvl>
    <w:lvl w:ilvl="5" w:tplc="D9C05D50" w:tentative="1">
      <w:start w:val="1"/>
      <w:numFmt w:val="bullet"/>
      <w:lvlText w:val="•"/>
      <w:lvlJc w:val="left"/>
      <w:pPr>
        <w:tabs>
          <w:tab w:val="num" w:pos="4320"/>
        </w:tabs>
        <w:ind w:left="4320" w:hanging="360"/>
      </w:pPr>
      <w:rPr>
        <w:rFonts w:ascii="Arial" w:hAnsi="Arial" w:hint="default"/>
      </w:rPr>
    </w:lvl>
    <w:lvl w:ilvl="6" w:tplc="5420A95E" w:tentative="1">
      <w:start w:val="1"/>
      <w:numFmt w:val="bullet"/>
      <w:lvlText w:val="•"/>
      <w:lvlJc w:val="left"/>
      <w:pPr>
        <w:tabs>
          <w:tab w:val="num" w:pos="5040"/>
        </w:tabs>
        <w:ind w:left="5040" w:hanging="360"/>
      </w:pPr>
      <w:rPr>
        <w:rFonts w:ascii="Arial" w:hAnsi="Arial" w:hint="default"/>
      </w:rPr>
    </w:lvl>
    <w:lvl w:ilvl="7" w:tplc="F0E668EC" w:tentative="1">
      <w:start w:val="1"/>
      <w:numFmt w:val="bullet"/>
      <w:lvlText w:val="•"/>
      <w:lvlJc w:val="left"/>
      <w:pPr>
        <w:tabs>
          <w:tab w:val="num" w:pos="5760"/>
        </w:tabs>
        <w:ind w:left="5760" w:hanging="360"/>
      </w:pPr>
      <w:rPr>
        <w:rFonts w:ascii="Arial" w:hAnsi="Arial" w:hint="default"/>
      </w:rPr>
    </w:lvl>
    <w:lvl w:ilvl="8" w:tplc="85BAD6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5A2977"/>
    <w:multiLevelType w:val="hybridMultilevel"/>
    <w:tmpl w:val="D96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44E5C"/>
    <w:multiLevelType w:val="hybridMultilevel"/>
    <w:tmpl w:val="D9F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C3FFA"/>
    <w:multiLevelType w:val="hybridMultilevel"/>
    <w:tmpl w:val="2ABE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B5331"/>
    <w:multiLevelType w:val="hybridMultilevel"/>
    <w:tmpl w:val="7702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81341"/>
    <w:multiLevelType w:val="hybridMultilevel"/>
    <w:tmpl w:val="B6205C6A"/>
    <w:lvl w:ilvl="0" w:tplc="E3D866C6">
      <w:start w:val="1"/>
      <w:numFmt w:val="bullet"/>
      <w:lvlText w:val="•"/>
      <w:lvlJc w:val="left"/>
      <w:pPr>
        <w:tabs>
          <w:tab w:val="num" w:pos="720"/>
        </w:tabs>
        <w:ind w:left="720" w:hanging="360"/>
      </w:pPr>
      <w:rPr>
        <w:rFonts w:ascii="Arial" w:hAnsi="Arial" w:hint="default"/>
      </w:rPr>
    </w:lvl>
    <w:lvl w:ilvl="1" w:tplc="1A7A0E44" w:tentative="1">
      <w:start w:val="1"/>
      <w:numFmt w:val="bullet"/>
      <w:lvlText w:val="•"/>
      <w:lvlJc w:val="left"/>
      <w:pPr>
        <w:tabs>
          <w:tab w:val="num" w:pos="1440"/>
        </w:tabs>
        <w:ind w:left="1440" w:hanging="360"/>
      </w:pPr>
      <w:rPr>
        <w:rFonts w:ascii="Arial" w:hAnsi="Arial" w:hint="default"/>
      </w:rPr>
    </w:lvl>
    <w:lvl w:ilvl="2" w:tplc="8528E55A" w:tentative="1">
      <w:start w:val="1"/>
      <w:numFmt w:val="bullet"/>
      <w:lvlText w:val="•"/>
      <w:lvlJc w:val="left"/>
      <w:pPr>
        <w:tabs>
          <w:tab w:val="num" w:pos="2160"/>
        </w:tabs>
        <w:ind w:left="2160" w:hanging="360"/>
      </w:pPr>
      <w:rPr>
        <w:rFonts w:ascii="Arial" w:hAnsi="Arial" w:hint="default"/>
      </w:rPr>
    </w:lvl>
    <w:lvl w:ilvl="3" w:tplc="601ED21A" w:tentative="1">
      <w:start w:val="1"/>
      <w:numFmt w:val="bullet"/>
      <w:lvlText w:val="•"/>
      <w:lvlJc w:val="left"/>
      <w:pPr>
        <w:tabs>
          <w:tab w:val="num" w:pos="2880"/>
        </w:tabs>
        <w:ind w:left="2880" w:hanging="360"/>
      </w:pPr>
      <w:rPr>
        <w:rFonts w:ascii="Arial" w:hAnsi="Arial" w:hint="default"/>
      </w:rPr>
    </w:lvl>
    <w:lvl w:ilvl="4" w:tplc="D6B46502" w:tentative="1">
      <w:start w:val="1"/>
      <w:numFmt w:val="bullet"/>
      <w:lvlText w:val="•"/>
      <w:lvlJc w:val="left"/>
      <w:pPr>
        <w:tabs>
          <w:tab w:val="num" w:pos="3600"/>
        </w:tabs>
        <w:ind w:left="3600" w:hanging="360"/>
      </w:pPr>
      <w:rPr>
        <w:rFonts w:ascii="Arial" w:hAnsi="Arial" w:hint="default"/>
      </w:rPr>
    </w:lvl>
    <w:lvl w:ilvl="5" w:tplc="6C103D50" w:tentative="1">
      <w:start w:val="1"/>
      <w:numFmt w:val="bullet"/>
      <w:lvlText w:val="•"/>
      <w:lvlJc w:val="left"/>
      <w:pPr>
        <w:tabs>
          <w:tab w:val="num" w:pos="4320"/>
        </w:tabs>
        <w:ind w:left="4320" w:hanging="360"/>
      </w:pPr>
      <w:rPr>
        <w:rFonts w:ascii="Arial" w:hAnsi="Arial" w:hint="default"/>
      </w:rPr>
    </w:lvl>
    <w:lvl w:ilvl="6" w:tplc="785CCA2E" w:tentative="1">
      <w:start w:val="1"/>
      <w:numFmt w:val="bullet"/>
      <w:lvlText w:val="•"/>
      <w:lvlJc w:val="left"/>
      <w:pPr>
        <w:tabs>
          <w:tab w:val="num" w:pos="5040"/>
        </w:tabs>
        <w:ind w:left="5040" w:hanging="360"/>
      </w:pPr>
      <w:rPr>
        <w:rFonts w:ascii="Arial" w:hAnsi="Arial" w:hint="default"/>
      </w:rPr>
    </w:lvl>
    <w:lvl w:ilvl="7" w:tplc="BE7E636E" w:tentative="1">
      <w:start w:val="1"/>
      <w:numFmt w:val="bullet"/>
      <w:lvlText w:val="•"/>
      <w:lvlJc w:val="left"/>
      <w:pPr>
        <w:tabs>
          <w:tab w:val="num" w:pos="5760"/>
        </w:tabs>
        <w:ind w:left="5760" w:hanging="360"/>
      </w:pPr>
      <w:rPr>
        <w:rFonts w:ascii="Arial" w:hAnsi="Arial" w:hint="default"/>
      </w:rPr>
    </w:lvl>
    <w:lvl w:ilvl="8" w:tplc="EAB009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444E2E"/>
    <w:multiLevelType w:val="hybridMultilevel"/>
    <w:tmpl w:val="D91214D6"/>
    <w:lvl w:ilvl="0" w:tplc="D2F6AE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16C2B"/>
    <w:multiLevelType w:val="multilevel"/>
    <w:tmpl w:val="F77E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065FE2"/>
    <w:multiLevelType w:val="hybridMultilevel"/>
    <w:tmpl w:val="C3DE9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AB4EB4"/>
    <w:multiLevelType w:val="hybridMultilevel"/>
    <w:tmpl w:val="48CE6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AD0672"/>
    <w:multiLevelType w:val="hybridMultilevel"/>
    <w:tmpl w:val="FEAE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C2F8B"/>
    <w:multiLevelType w:val="hybridMultilevel"/>
    <w:tmpl w:val="6E228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C50473"/>
    <w:multiLevelType w:val="hybridMultilevel"/>
    <w:tmpl w:val="CBE4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70BCD"/>
    <w:multiLevelType w:val="hybridMultilevel"/>
    <w:tmpl w:val="F784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A36A4"/>
    <w:multiLevelType w:val="hybridMultilevel"/>
    <w:tmpl w:val="DBF61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A4644E"/>
    <w:multiLevelType w:val="hybridMultilevel"/>
    <w:tmpl w:val="8AA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522AB"/>
    <w:multiLevelType w:val="multilevel"/>
    <w:tmpl w:val="71EE37E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6"/>
  </w:num>
  <w:num w:numId="3">
    <w:abstractNumId w:val="5"/>
  </w:num>
  <w:num w:numId="4">
    <w:abstractNumId w:val="10"/>
  </w:num>
  <w:num w:numId="5">
    <w:abstractNumId w:val="24"/>
  </w:num>
  <w:num w:numId="6">
    <w:abstractNumId w:val="19"/>
  </w:num>
  <w:num w:numId="7">
    <w:abstractNumId w:val="2"/>
  </w:num>
  <w:num w:numId="8">
    <w:abstractNumId w:val="31"/>
  </w:num>
  <w:num w:numId="9">
    <w:abstractNumId w:val="25"/>
  </w:num>
  <w:num w:numId="10">
    <w:abstractNumId w:val="12"/>
  </w:num>
  <w:num w:numId="11">
    <w:abstractNumId w:val="6"/>
  </w:num>
  <w:num w:numId="12">
    <w:abstractNumId w:val="8"/>
  </w:num>
  <w:num w:numId="13">
    <w:abstractNumId w:val="33"/>
  </w:num>
  <w:num w:numId="14">
    <w:abstractNumId w:val="27"/>
  </w:num>
  <w:num w:numId="15">
    <w:abstractNumId w:val="7"/>
  </w:num>
  <w:num w:numId="16">
    <w:abstractNumId w:val="20"/>
  </w:num>
  <w:num w:numId="17">
    <w:abstractNumId w:val="9"/>
  </w:num>
  <w:num w:numId="18">
    <w:abstractNumId w:val="3"/>
  </w:num>
  <w:num w:numId="19">
    <w:abstractNumId w:val="17"/>
  </w:num>
  <w:num w:numId="20">
    <w:abstractNumId w:val="16"/>
  </w:num>
  <w:num w:numId="21">
    <w:abstractNumId w:val="34"/>
  </w:num>
  <w:num w:numId="22">
    <w:abstractNumId w:val="18"/>
  </w:num>
  <w:num w:numId="23">
    <w:abstractNumId w:val="11"/>
  </w:num>
  <w:num w:numId="24">
    <w:abstractNumId w:val="28"/>
  </w:num>
  <w:num w:numId="25">
    <w:abstractNumId w:val="30"/>
  </w:num>
  <w:num w:numId="26">
    <w:abstractNumId w:val="23"/>
  </w:num>
  <w:num w:numId="27">
    <w:abstractNumId w:val="0"/>
  </w:num>
  <w:num w:numId="28">
    <w:abstractNumId w:val="1"/>
  </w:num>
  <w:num w:numId="29">
    <w:abstractNumId w:val="32"/>
  </w:num>
  <w:num w:numId="30">
    <w:abstractNumId w:val="15"/>
  </w:num>
  <w:num w:numId="31">
    <w:abstractNumId w:val="35"/>
  </w:num>
  <w:num w:numId="32">
    <w:abstractNumId w:val="21"/>
  </w:num>
  <w:num w:numId="33">
    <w:abstractNumId w:val="14"/>
  </w:num>
  <w:num w:numId="34">
    <w:abstractNumId w:val="4"/>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A1"/>
    <w:rsid w:val="0000013D"/>
    <w:rsid w:val="00001ED1"/>
    <w:rsid w:val="00004578"/>
    <w:rsid w:val="00006872"/>
    <w:rsid w:val="00007904"/>
    <w:rsid w:val="000179CB"/>
    <w:rsid w:val="00020788"/>
    <w:rsid w:val="000221F2"/>
    <w:rsid w:val="00026746"/>
    <w:rsid w:val="00036E69"/>
    <w:rsid w:val="00044848"/>
    <w:rsid w:val="00047159"/>
    <w:rsid w:val="000557D8"/>
    <w:rsid w:val="0006045E"/>
    <w:rsid w:val="000645F3"/>
    <w:rsid w:val="000651CB"/>
    <w:rsid w:val="000679A7"/>
    <w:rsid w:val="00074BD6"/>
    <w:rsid w:val="000814C4"/>
    <w:rsid w:val="0008527A"/>
    <w:rsid w:val="00090A7F"/>
    <w:rsid w:val="00096446"/>
    <w:rsid w:val="000A426A"/>
    <w:rsid w:val="000A77A8"/>
    <w:rsid w:val="000B0E00"/>
    <w:rsid w:val="000B3239"/>
    <w:rsid w:val="000B44D8"/>
    <w:rsid w:val="000B6E52"/>
    <w:rsid w:val="000C5539"/>
    <w:rsid w:val="000C729B"/>
    <w:rsid w:val="000E0EAA"/>
    <w:rsid w:val="000E53BB"/>
    <w:rsid w:val="000E5650"/>
    <w:rsid w:val="000F0650"/>
    <w:rsid w:val="000F2B73"/>
    <w:rsid w:val="000F4375"/>
    <w:rsid w:val="000F7071"/>
    <w:rsid w:val="00100233"/>
    <w:rsid w:val="001005D1"/>
    <w:rsid w:val="00102879"/>
    <w:rsid w:val="001050AC"/>
    <w:rsid w:val="00107712"/>
    <w:rsid w:val="00107731"/>
    <w:rsid w:val="00110763"/>
    <w:rsid w:val="00110B7D"/>
    <w:rsid w:val="00113091"/>
    <w:rsid w:val="001206F7"/>
    <w:rsid w:val="00127086"/>
    <w:rsid w:val="00132D10"/>
    <w:rsid w:val="001423CA"/>
    <w:rsid w:val="001426B0"/>
    <w:rsid w:val="00143462"/>
    <w:rsid w:val="001471EE"/>
    <w:rsid w:val="00156DAE"/>
    <w:rsid w:val="0015729E"/>
    <w:rsid w:val="0016077D"/>
    <w:rsid w:val="00160A8E"/>
    <w:rsid w:val="00160B3B"/>
    <w:rsid w:val="00165A29"/>
    <w:rsid w:val="00165F86"/>
    <w:rsid w:val="00166CC3"/>
    <w:rsid w:val="00167423"/>
    <w:rsid w:val="00177A56"/>
    <w:rsid w:val="00183233"/>
    <w:rsid w:val="00186856"/>
    <w:rsid w:val="00186A40"/>
    <w:rsid w:val="00187AB7"/>
    <w:rsid w:val="001907CE"/>
    <w:rsid w:val="00192A4A"/>
    <w:rsid w:val="0019640E"/>
    <w:rsid w:val="001A101D"/>
    <w:rsid w:val="001A22A1"/>
    <w:rsid w:val="001A6F65"/>
    <w:rsid w:val="001B3788"/>
    <w:rsid w:val="001B6437"/>
    <w:rsid w:val="001B7AFE"/>
    <w:rsid w:val="001B7C33"/>
    <w:rsid w:val="001C03FF"/>
    <w:rsid w:val="001C664B"/>
    <w:rsid w:val="001C66A7"/>
    <w:rsid w:val="001D4AF9"/>
    <w:rsid w:val="001D51C6"/>
    <w:rsid w:val="001E3571"/>
    <w:rsid w:val="001E5AB2"/>
    <w:rsid w:val="001E75EF"/>
    <w:rsid w:val="00202811"/>
    <w:rsid w:val="002069E1"/>
    <w:rsid w:val="00224C33"/>
    <w:rsid w:val="00224E0E"/>
    <w:rsid w:val="002279CC"/>
    <w:rsid w:val="00234FDB"/>
    <w:rsid w:val="0024100F"/>
    <w:rsid w:val="00245558"/>
    <w:rsid w:val="002475C1"/>
    <w:rsid w:val="00247878"/>
    <w:rsid w:val="002540BA"/>
    <w:rsid w:val="002562F7"/>
    <w:rsid w:val="00274E3D"/>
    <w:rsid w:val="002854A4"/>
    <w:rsid w:val="00287706"/>
    <w:rsid w:val="00287F68"/>
    <w:rsid w:val="00291033"/>
    <w:rsid w:val="00296F94"/>
    <w:rsid w:val="0029745C"/>
    <w:rsid w:val="0029772B"/>
    <w:rsid w:val="00297F7B"/>
    <w:rsid w:val="002A1DCC"/>
    <w:rsid w:val="002B1B1E"/>
    <w:rsid w:val="002B206A"/>
    <w:rsid w:val="002B33C1"/>
    <w:rsid w:val="002B3D6E"/>
    <w:rsid w:val="002C2973"/>
    <w:rsid w:val="002C5193"/>
    <w:rsid w:val="002C5ED7"/>
    <w:rsid w:val="002D66B7"/>
    <w:rsid w:val="002E01E9"/>
    <w:rsid w:val="002E0D28"/>
    <w:rsid w:val="002E0F4D"/>
    <w:rsid w:val="002E1C03"/>
    <w:rsid w:val="002E3593"/>
    <w:rsid w:val="002E40B6"/>
    <w:rsid w:val="002E4A27"/>
    <w:rsid w:val="002F29B6"/>
    <w:rsid w:val="0030031C"/>
    <w:rsid w:val="00303FA5"/>
    <w:rsid w:val="003053E9"/>
    <w:rsid w:val="003232DA"/>
    <w:rsid w:val="00324EEF"/>
    <w:rsid w:val="0032695B"/>
    <w:rsid w:val="00326F3A"/>
    <w:rsid w:val="003334EE"/>
    <w:rsid w:val="0033475D"/>
    <w:rsid w:val="003350B6"/>
    <w:rsid w:val="003362E8"/>
    <w:rsid w:val="00337973"/>
    <w:rsid w:val="00342356"/>
    <w:rsid w:val="003439F5"/>
    <w:rsid w:val="00346EE5"/>
    <w:rsid w:val="003503B9"/>
    <w:rsid w:val="00352660"/>
    <w:rsid w:val="00353E1E"/>
    <w:rsid w:val="00353EAC"/>
    <w:rsid w:val="00360097"/>
    <w:rsid w:val="003608F2"/>
    <w:rsid w:val="00363D27"/>
    <w:rsid w:val="003776D9"/>
    <w:rsid w:val="00381959"/>
    <w:rsid w:val="0038748D"/>
    <w:rsid w:val="00391149"/>
    <w:rsid w:val="0039149F"/>
    <w:rsid w:val="00395596"/>
    <w:rsid w:val="00396F1E"/>
    <w:rsid w:val="003B0633"/>
    <w:rsid w:val="003B359F"/>
    <w:rsid w:val="003B4CE2"/>
    <w:rsid w:val="003C11FE"/>
    <w:rsid w:val="003C18A8"/>
    <w:rsid w:val="003C2842"/>
    <w:rsid w:val="003C633D"/>
    <w:rsid w:val="003D2CB8"/>
    <w:rsid w:val="003D3910"/>
    <w:rsid w:val="003D4E04"/>
    <w:rsid w:val="003D687B"/>
    <w:rsid w:val="003D78EF"/>
    <w:rsid w:val="003E1D89"/>
    <w:rsid w:val="003E3D00"/>
    <w:rsid w:val="003E6629"/>
    <w:rsid w:val="003F0617"/>
    <w:rsid w:val="003F0BB6"/>
    <w:rsid w:val="003F22F8"/>
    <w:rsid w:val="003F63A9"/>
    <w:rsid w:val="003F6D53"/>
    <w:rsid w:val="0040143C"/>
    <w:rsid w:val="00401F70"/>
    <w:rsid w:val="00402FBB"/>
    <w:rsid w:val="00405B34"/>
    <w:rsid w:val="0040618F"/>
    <w:rsid w:val="00406A90"/>
    <w:rsid w:val="004112DF"/>
    <w:rsid w:val="00415F30"/>
    <w:rsid w:val="00422465"/>
    <w:rsid w:val="004240EB"/>
    <w:rsid w:val="004241DB"/>
    <w:rsid w:val="004248E1"/>
    <w:rsid w:val="00425C6F"/>
    <w:rsid w:val="004302C7"/>
    <w:rsid w:val="00431A94"/>
    <w:rsid w:val="0044058B"/>
    <w:rsid w:val="00440FE1"/>
    <w:rsid w:val="004423EA"/>
    <w:rsid w:val="00445B36"/>
    <w:rsid w:val="00446712"/>
    <w:rsid w:val="004502BD"/>
    <w:rsid w:val="00452EA5"/>
    <w:rsid w:val="00453E5D"/>
    <w:rsid w:val="00454E9C"/>
    <w:rsid w:val="00455A70"/>
    <w:rsid w:val="00457490"/>
    <w:rsid w:val="00465087"/>
    <w:rsid w:val="004726C5"/>
    <w:rsid w:val="00474014"/>
    <w:rsid w:val="00475876"/>
    <w:rsid w:val="0047709F"/>
    <w:rsid w:val="00484E73"/>
    <w:rsid w:val="004851D3"/>
    <w:rsid w:val="004904D7"/>
    <w:rsid w:val="0049317C"/>
    <w:rsid w:val="00495267"/>
    <w:rsid w:val="00496A4A"/>
    <w:rsid w:val="004A311C"/>
    <w:rsid w:val="004A6486"/>
    <w:rsid w:val="004B0590"/>
    <w:rsid w:val="004B168B"/>
    <w:rsid w:val="004B2849"/>
    <w:rsid w:val="004C2744"/>
    <w:rsid w:val="004C3AA7"/>
    <w:rsid w:val="004C4B2C"/>
    <w:rsid w:val="004C4E10"/>
    <w:rsid w:val="004C647B"/>
    <w:rsid w:val="004D28BC"/>
    <w:rsid w:val="004D2EA4"/>
    <w:rsid w:val="004E6BF7"/>
    <w:rsid w:val="004E6F8A"/>
    <w:rsid w:val="004F3DA4"/>
    <w:rsid w:val="004F61FD"/>
    <w:rsid w:val="004F71B6"/>
    <w:rsid w:val="00501163"/>
    <w:rsid w:val="0050218C"/>
    <w:rsid w:val="00510B7E"/>
    <w:rsid w:val="00513E39"/>
    <w:rsid w:val="005161B9"/>
    <w:rsid w:val="00520984"/>
    <w:rsid w:val="0052177F"/>
    <w:rsid w:val="00525501"/>
    <w:rsid w:val="00530AA0"/>
    <w:rsid w:val="00532116"/>
    <w:rsid w:val="005347AA"/>
    <w:rsid w:val="0054170C"/>
    <w:rsid w:val="005434B3"/>
    <w:rsid w:val="005502DD"/>
    <w:rsid w:val="005512E4"/>
    <w:rsid w:val="00551C2C"/>
    <w:rsid w:val="0056752F"/>
    <w:rsid w:val="0056780F"/>
    <w:rsid w:val="00567A55"/>
    <w:rsid w:val="00571A5F"/>
    <w:rsid w:val="0057205F"/>
    <w:rsid w:val="005751B9"/>
    <w:rsid w:val="00575305"/>
    <w:rsid w:val="005831A2"/>
    <w:rsid w:val="005847BE"/>
    <w:rsid w:val="00585D93"/>
    <w:rsid w:val="00594AA1"/>
    <w:rsid w:val="005A0CD0"/>
    <w:rsid w:val="005A6AD4"/>
    <w:rsid w:val="005B0443"/>
    <w:rsid w:val="005B4834"/>
    <w:rsid w:val="005B7170"/>
    <w:rsid w:val="005C01BA"/>
    <w:rsid w:val="005C35A0"/>
    <w:rsid w:val="005D1ECA"/>
    <w:rsid w:val="005D3370"/>
    <w:rsid w:val="005E0FAB"/>
    <w:rsid w:val="005E2319"/>
    <w:rsid w:val="005E3574"/>
    <w:rsid w:val="005F5048"/>
    <w:rsid w:val="005F62FF"/>
    <w:rsid w:val="00601362"/>
    <w:rsid w:val="006015BE"/>
    <w:rsid w:val="00607031"/>
    <w:rsid w:val="00607816"/>
    <w:rsid w:val="00607C98"/>
    <w:rsid w:val="00612E46"/>
    <w:rsid w:val="00614248"/>
    <w:rsid w:val="00614842"/>
    <w:rsid w:val="00616A1E"/>
    <w:rsid w:val="00626DD0"/>
    <w:rsid w:val="00631656"/>
    <w:rsid w:val="00632F65"/>
    <w:rsid w:val="006342C2"/>
    <w:rsid w:val="00634896"/>
    <w:rsid w:val="00635207"/>
    <w:rsid w:val="00641815"/>
    <w:rsid w:val="00646AD7"/>
    <w:rsid w:val="00647EC0"/>
    <w:rsid w:val="00650397"/>
    <w:rsid w:val="00652615"/>
    <w:rsid w:val="006529A6"/>
    <w:rsid w:val="00652CAE"/>
    <w:rsid w:val="00654F58"/>
    <w:rsid w:val="0065533D"/>
    <w:rsid w:val="00657833"/>
    <w:rsid w:val="0066199F"/>
    <w:rsid w:val="006669D9"/>
    <w:rsid w:val="00666F41"/>
    <w:rsid w:val="00670802"/>
    <w:rsid w:val="00673961"/>
    <w:rsid w:val="00674825"/>
    <w:rsid w:val="00687E25"/>
    <w:rsid w:val="0069603B"/>
    <w:rsid w:val="006967D2"/>
    <w:rsid w:val="00696B4D"/>
    <w:rsid w:val="006977F1"/>
    <w:rsid w:val="00697D92"/>
    <w:rsid w:val="00697FB4"/>
    <w:rsid w:val="006A522A"/>
    <w:rsid w:val="006A5C35"/>
    <w:rsid w:val="006B2881"/>
    <w:rsid w:val="006C04CD"/>
    <w:rsid w:val="006C5742"/>
    <w:rsid w:val="006D062C"/>
    <w:rsid w:val="006D2370"/>
    <w:rsid w:val="006D65B4"/>
    <w:rsid w:val="006E0786"/>
    <w:rsid w:val="006E09D7"/>
    <w:rsid w:val="006E0C57"/>
    <w:rsid w:val="00702FE9"/>
    <w:rsid w:val="00704079"/>
    <w:rsid w:val="00705322"/>
    <w:rsid w:val="007105A8"/>
    <w:rsid w:val="007216DE"/>
    <w:rsid w:val="00721979"/>
    <w:rsid w:val="00723A2F"/>
    <w:rsid w:val="0073015A"/>
    <w:rsid w:val="00734128"/>
    <w:rsid w:val="007343F3"/>
    <w:rsid w:val="007368A7"/>
    <w:rsid w:val="00740201"/>
    <w:rsid w:val="007413F5"/>
    <w:rsid w:val="007422EC"/>
    <w:rsid w:val="00754940"/>
    <w:rsid w:val="00755923"/>
    <w:rsid w:val="0076015A"/>
    <w:rsid w:val="00762388"/>
    <w:rsid w:val="00763DF7"/>
    <w:rsid w:val="007665BF"/>
    <w:rsid w:val="00766CEF"/>
    <w:rsid w:val="00773355"/>
    <w:rsid w:val="00776BAD"/>
    <w:rsid w:val="0078614B"/>
    <w:rsid w:val="007866F7"/>
    <w:rsid w:val="00791F50"/>
    <w:rsid w:val="007937F2"/>
    <w:rsid w:val="007948D3"/>
    <w:rsid w:val="007A0418"/>
    <w:rsid w:val="007B040F"/>
    <w:rsid w:val="007B17B2"/>
    <w:rsid w:val="007B19DC"/>
    <w:rsid w:val="007B5AE8"/>
    <w:rsid w:val="007B5CF2"/>
    <w:rsid w:val="007B724C"/>
    <w:rsid w:val="007C08E5"/>
    <w:rsid w:val="007C0E34"/>
    <w:rsid w:val="007C3373"/>
    <w:rsid w:val="007C34F7"/>
    <w:rsid w:val="007C4C95"/>
    <w:rsid w:val="007D07A3"/>
    <w:rsid w:val="007D09A4"/>
    <w:rsid w:val="007D41E3"/>
    <w:rsid w:val="007D776E"/>
    <w:rsid w:val="007D7AF6"/>
    <w:rsid w:val="007E1AF3"/>
    <w:rsid w:val="007E31F4"/>
    <w:rsid w:val="007E3618"/>
    <w:rsid w:val="007E3641"/>
    <w:rsid w:val="007E42CF"/>
    <w:rsid w:val="007F1146"/>
    <w:rsid w:val="007F13EA"/>
    <w:rsid w:val="007F1A30"/>
    <w:rsid w:val="00801AF7"/>
    <w:rsid w:val="008102F0"/>
    <w:rsid w:val="008107C4"/>
    <w:rsid w:val="00811312"/>
    <w:rsid w:val="00815990"/>
    <w:rsid w:val="00820AB5"/>
    <w:rsid w:val="00832D7F"/>
    <w:rsid w:val="008405A7"/>
    <w:rsid w:val="00842B08"/>
    <w:rsid w:val="008431F1"/>
    <w:rsid w:val="00845072"/>
    <w:rsid w:val="0085013A"/>
    <w:rsid w:val="008541AC"/>
    <w:rsid w:val="008565F4"/>
    <w:rsid w:val="008571B1"/>
    <w:rsid w:val="00861E2C"/>
    <w:rsid w:val="00863796"/>
    <w:rsid w:val="00865639"/>
    <w:rsid w:val="00866F22"/>
    <w:rsid w:val="00871CCC"/>
    <w:rsid w:val="00872BB2"/>
    <w:rsid w:val="008735AC"/>
    <w:rsid w:val="008762BE"/>
    <w:rsid w:val="00877917"/>
    <w:rsid w:val="00881BB1"/>
    <w:rsid w:val="008861E3"/>
    <w:rsid w:val="00887C3B"/>
    <w:rsid w:val="008A0E0D"/>
    <w:rsid w:val="008A444E"/>
    <w:rsid w:val="008A6020"/>
    <w:rsid w:val="008B2490"/>
    <w:rsid w:val="008B65C8"/>
    <w:rsid w:val="008C505D"/>
    <w:rsid w:val="008C667C"/>
    <w:rsid w:val="008C7F1F"/>
    <w:rsid w:val="008D0FFF"/>
    <w:rsid w:val="008D4454"/>
    <w:rsid w:val="008E0B39"/>
    <w:rsid w:val="008E27EE"/>
    <w:rsid w:val="008E3037"/>
    <w:rsid w:val="008E48BC"/>
    <w:rsid w:val="008F4BF7"/>
    <w:rsid w:val="008F5B2D"/>
    <w:rsid w:val="0090153C"/>
    <w:rsid w:val="00904487"/>
    <w:rsid w:val="009129BC"/>
    <w:rsid w:val="00916264"/>
    <w:rsid w:val="00917AB1"/>
    <w:rsid w:val="009204BA"/>
    <w:rsid w:val="00920D6E"/>
    <w:rsid w:val="00923811"/>
    <w:rsid w:val="0093494C"/>
    <w:rsid w:val="00935173"/>
    <w:rsid w:val="00937E91"/>
    <w:rsid w:val="0095125A"/>
    <w:rsid w:val="009512FE"/>
    <w:rsid w:val="0095281A"/>
    <w:rsid w:val="009547BE"/>
    <w:rsid w:val="00954BD1"/>
    <w:rsid w:val="00956827"/>
    <w:rsid w:val="00970BF6"/>
    <w:rsid w:val="0097268E"/>
    <w:rsid w:val="0097436F"/>
    <w:rsid w:val="009821B3"/>
    <w:rsid w:val="00983A53"/>
    <w:rsid w:val="00990BFB"/>
    <w:rsid w:val="0099163E"/>
    <w:rsid w:val="00991F94"/>
    <w:rsid w:val="00992341"/>
    <w:rsid w:val="00992364"/>
    <w:rsid w:val="009A1A47"/>
    <w:rsid w:val="009A38C2"/>
    <w:rsid w:val="009A5F47"/>
    <w:rsid w:val="009A700D"/>
    <w:rsid w:val="009B01E5"/>
    <w:rsid w:val="009B4695"/>
    <w:rsid w:val="009B641E"/>
    <w:rsid w:val="009C1429"/>
    <w:rsid w:val="009C1874"/>
    <w:rsid w:val="009C1AEF"/>
    <w:rsid w:val="009C4C74"/>
    <w:rsid w:val="009C60F6"/>
    <w:rsid w:val="009D1FB3"/>
    <w:rsid w:val="009E49EA"/>
    <w:rsid w:val="009F528F"/>
    <w:rsid w:val="009F666A"/>
    <w:rsid w:val="00A030F4"/>
    <w:rsid w:val="00A0358B"/>
    <w:rsid w:val="00A048AE"/>
    <w:rsid w:val="00A0765E"/>
    <w:rsid w:val="00A11661"/>
    <w:rsid w:val="00A11885"/>
    <w:rsid w:val="00A17932"/>
    <w:rsid w:val="00A269F4"/>
    <w:rsid w:val="00A31CCC"/>
    <w:rsid w:val="00A507C5"/>
    <w:rsid w:val="00A52BD6"/>
    <w:rsid w:val="00A55F67"/>
    <w:rsid w:val="00A66D32"/>
    <w:rsid w:val="00A718C0"/>
    <w:rsid w:val="00A75EB6"/>
    <w:rsid w:val="00A848FD"/>
    <w:rsid w:val="00A87D1F"/>
    <w:rsid w:val="00A91417"/>
    <w:rsid w:val="00A95EAC"/>
    <w:rsid w:val="00A96C63"/>
    <w:rsid w:val="00AA1F6F"/>
    <w:rsid w:val="00AA411E"/>
    <w:rsid w:val="00AB3108"/>
    <w:rsid w:val="00AB3990"/>
    <w:rsid w:val="00AB51E9"/>
    <w:rsid w:val="00AC0389"/>
    <w:rsid w:val="00AC0945"/>
    <w:rsid w:val="00AC10D2"/>
    <w:rsid w:val="00AC11A9"/>
    <w:rsid w:val="00AC73ED"/>
    <w:rsid w:val="00AD417B"/>
    <w:rsid w:val="00AE5CB3"/>
    <w:rsid w:val="00AF2350"/>
    <w:rsid w:val="00AF7E5A"/>
    <w:rsid w:val="00B03285"/>
    <w:rsid w:val="00B0486B"/>
    <w:rsid w:val="00B05C49"/>
    <w:rsid w:val="00B11753"/>
    <w:rsid w:val="00B1462F"/>
    <w:rsid w:val="00B212E5"/>
    <w:rsid w:val="00B32903"/>
    <w:rsid w:val="00B35420"/>
    <w:rsid w:val="00B35966"/>
    <w:rsid w:val="00B41648"/>
    <w:rsid w:val="00B5178D"/>
    <w:rsid w:val="00B526D4"/>
    <w:rsid w:val="00B55257"/>
    <w:rsid w:val="00B5613F"/>
    <w:rsid w:val="00B57371"/>
    <w:rsid w:val="00B60116"/>
    <w:rsid w:val="00B63FC7"/>
    <w:rsid w:val="00B64CD1"/>
    <w:rsid w:val="00B64F41"/>
    <w:rsid w:val="00B71CC4"/>
    <w:rsid w:val="00B84F8F"/>
    <w:rsid w:val="00B95F00"/>
    <w:rsid w:val="00B976E1"/>
    <w:rsid w:val="00B97959"/>
    <w:rsid w:val="00BA23B2"/>
    <w:rsid w:val="00BA4DE2"/>
    <w:rsid w:val="00BA6DC0"/>
    <w:rsid w:val="00BA72FF"/>
    <w:rsid w:val="00BB0F66"/>
    <w:rsid w:val="00BB352A"/>
    <w:rsid w:val="00BB51AA"/>
    <w:rsid w:val="00BB5A53"/>
    <w:rsid w:val="00BC0922"/>
    <w:rsid w:val="00BC6162"/>
    <w:rsid w:val="00BD20A5"/>
    <w:rsid w:val="00BD709C"/>
    <w:rsid w:val="00BD70F2"/>
    <w:rsid w:val="00BE507E"/>
    <w:rsid w:val="00BE71D2"/>
    <w:rsid w:val="00BF06DA"/>
    <w:rsid w:val="00BF291F"/>
    <w:rsid w:val="00BF6FA4"/>
    <w:rsid w:val="00C0319E"/>
    <w:rsid w:val="00C0569E"/>
    <w:rsid w:val="00C069EA"/>
    <w:rsid w:val="00C06FA5"/>
    <w:rsid w:val="00C16B8F"/>
    <w:rsid w:val="00C2218C"/>
    <w:rsid w:val="00C32D08"/>
    <w:rsid w:val="00C3386E"/>
    <w:rsid w:val="00C40919"/>
    <w:rsid w:val="00C41B85"/>
    <w:rsid w:val="00C47467"/>
    <w:rsid w:val="00C4791E"/>
    <w:rsid w:val="00C52AA4"/>
    <w:rsid w:val="00C542BA"/>
    <w:rsid w:val="00C54360"/>
    <w:rsid w:val="00C60411"/>
    <w:rsid w:val="00C60BFA"/>
    <w:rsid w:val="00C64123"/>
    <w:rsid w:val="00C67F8B"/>
    <w:rsid w:val="00C74127"/>
    <w:rsid w:val="00C86C85"/>
    <w:rsid w:val="00C9215A"/>
    <w:rsid w:val="00C9352B"/>
    <w:rsid w:val="00C955D9"/>
    <w:rsid w:val="00C964BA"/>
    <w:rsid w:val="00CA1908"/>
    <w:rsid w:val="00CA3355"/>
    <w:rsid w:val="00CA4C9B"/>
    <w:rsid w:val="00CA521D"/>
    <w:rsid w:val="00CA532D"/>
    <w:rsid w:val="00CA57AB"/>
    <w:rsid w:val="00CA6A85"/>
    <w:rsid w:val="00CB16DC"/>
    <w:rsid w:val="00CB467F"/>
    <w:rsid w:val="00CB7D8D"/>
    <w:rsid w:val="00CC02B5"/>
    <w:rsid w:val="00CC0B20"/>
    <w:rsid w:val="00CD0A53"/>
    <w:rsid w:val="00CD50C6"/>
    <w:rsid w:val="00CD6247"/>
    <w:rsid w:val="00CE054D"/>
    <w:rsid w:val="00CF2611"/>
    <w:rsid w:val="00CF3299"/>
    <w:rsid w:val="00D00A5B"/>
    <w:rsid w:val="00D0436B"/>
    <w:rsid w:val="00D116E4"/>
    <w:rsid w:val="00D1479C"/>
    <w:rsid w:val="00D248D7"/>
    <w:rsid w:val="00D271B5"/>
    <w:rsid w:val="00D27E97"/>
    <w:rsid w:val="00D328B4"/>
    <w:rsid w:val="00D35FAE"/>
    <w:rsid w:val="00D367E1"/>
    <w:rsid w:val="00D3732B"/>
    <w:rsid w:val="00D40EEE"/>
    <w:rsid w:val="00D4118E"/>
    <w:rsid w:val="00D45579"/>
    <w:rsid w:val="00D53C35"/>
    <w:rsid w:val="00D552E9"/>
    <w:rsid w:val="00D56DBB"/>
    <w:rsid w:val="00D57A0B"/>
    <w:rsid w:val="00D62D20"/>
    <w:rsid w:val="00D646D9"/>
    <w:rsid w:val="00D64A16"/>
    <w:rsid w:val="00D716AD"/>
    <w:rsid w:val="00D76078"/>
    <w:rsid w:val="00D82E53"/>
    <w:rsid w:val="00D834D1"/>
    <w:rsid w:val="00D9003F"/>
    <w:rsid w:val="00D903D0"/>
    <w:rsid w:val="00D939F3"/>
    <w:rsid w:val="00DA038A"/>
    <w:rsid w:val="00DB2461"/>
    <w:rsid w:val="00DC2CAB"/>
    <w:rsid w:val="00DC3070"/>
    <w:rsid w:val="00DD18FA"/>
    <w:rsid w:val="00DD2410"/>
    <w:rsid w:val="00DD3CEC"/>
    <w:rsid w:val="00DD414C"/>
    <w:rsid w:val="00DE1AA1"/>
    <w:rsid w:val="00DE2CD7"/>
    <w:rsid w:val="00DE5162"/>
    <w:rsid w:val="00DF0DD6"/>
    <w:rsid w:val="00DF1C16"/>
    <w:rsid w:val="00DF30F3"/>
    <w:rsid w:val="00E0130D"/>
    <w:rsid w:val="00E03C76"/>
    <w:rsid w:val="00E10F16"/>
    <w:rsid w:val="00E17932"/>
    <w:rsid w:val="00E20F22"/>
    <w:rsid w:val="00E21C9D"/>
    <w:rsid w:val="00E24545"/>
    <w:rsid w:val="00E24C50"/>
    <w:rsid w:val="00E24F20"/>
    <w:rsid w:val="00E33F51"/>
    <w:rsid w:val="00E33F56"/>
    <w:rsid w:val="00E363CA"/>
    <w:rsid w:val="00E44CF2"/>
    <w:rsid w:val="00E459E9"/>
    <w:rsid w:val="00E50347"/>
    <w:rsid w:val="00E51CCE"/>
    <w:rsid w:val="00E52D73"/>
    <w:rsid w:val="00E562E4"/>
    <w:rsid w:val="00E57FDF"/>
    <w:rsid w:val="00E628B7"/>
    <w:rsid w:val="00E63FC3"/>
    <w:rsid w:val="00E66F9A"/>
    <w:rsid w:val="00E71EC3"/>
    <w:rsid w:val="00E83A24"/>
    <w:rsid w:val="00E86389"/>
    <w:rsid w:val="00E86CD2"/>
    <w:rsid w:val="00E92AE0"/>
    <w:rsid w:val="00E92F8A"/>
    <w:rsid w:val="00E94B3E"/>
    <w:rsid w:val="00E95022"/>
    <w:rsid w:val="00EA2EFF"/>
    <w:rsid w:val="00EC2A77"/>
    <w:rsid w:val="00EC2F77"/>
    <w:rsid w:val="00EC53B1"/>
    <w:rsid w:val="00EC5F89"/>
    <w:rsid w:val="00EC61F3"/>
    <w:rsid w:val="00ED240D"/>
    <w:rsid w:val="00ED33F4"/>
    <w:rsid w:val="00EE0594"/>
    <w:rsid w:val="00EF0AFB"/>
    <w:rsid w:val="00F035D4"/>
    <w:rsid w:val="00F03B75"/>
    <w:rsid w:val="00F03F5E"/>
    <w:rsid w:val="00F0714C"/>
    <w:rsid w:val="00F0792C"/>
    <w:rsid w:val="00F107D4"/>
    <w:rsid w:val="00F1093C"/>
    <w:rsid w:val="00F14C6D"/>
    <w:rsid w:val="00F23D67"/>
    <w:rsid w:val="00F31518"/>
    <w:rsid w:val="00F31BD4"/>
    <w:rsid w:val="00F34CA2"/>
    <w:rsid w:val="00F44813"/>
    <w:rsid w:val="00F46D1A"/>
    <w:rsid w:val="00F52D5D"/>
    <w:rsid w:val="00F60FB8"/>
    <w:rsid w:val="00F6267D"/>
    <w:rsid w:val="00F628B0"/>
    <w:rsid w:val="00F6574E"/>
    <w:rsid w:val="00F718B2"/>
    <w:rsid w:val="00F74176"/>
    <w:rsid w:val="00F741D7"/>
    <w:rsid w:val="00F76A38"/>
    <w:rsid w:val="00F82F0A"/>
    <w:rsid w:val="00F84474"/>
    <w:rsid w:val="00F84A67"/>
    <w:rsid w:val="00F907B8"/>
    <w:rsid w:val="00F924F5"/>
    <w:rsid w:val="00F92A70"/>
    <w:rsid w:val="00F93EAF"/>
    <w:rsid w:val="00F96673"/>
    <w:rsid w:val="00FA0876"/>
    <w:rsid w:val="00FA2177"/>
    <w:rsid w:val="00FA38F2"/>
    <w:rsid w:val="00FA65FA"/>
    <w:rsid w:val="00FA69E6"/>
    <w:rsid w:val="00FA6FBF"/>
    <w:rsid w:val="00FA72CB"/>
    <w:rsid w:val="00FA7810"/>
    <w:rsid w:val="00FB3FE6"/>
    <w:rsid w:val="00FB5FC7"/>
    <w:rsid w:val="00FC1BFA"/>
    <w:rsid w:val="00FD1B34"/>
    <w:rsid w:val="00FD4DBD"/>
    <w:rsid w:val="00FD64BD"/>
    <w:rsid w:val="00FE1160"/>
    <w:rsid w:val="00FE3BBA"/>
    <w:rsid w:val="00FE5944"/>
    <w:rsid w:val="00FF2998"/>
    <w:rsid w:val="00FF2A79"/>
    <w:rsid w:val="00FF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86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0D"/>
    <w:pPr>
      <w:tabs>
        <w:tab w:val="center" w:pos="4680"/>
        <w:tab w:val="right" w:pos="9360"/>
      </w:tabs>
    </w:pPr>
  </w:style>
  <w:style w:type="character" w:customStyle="1" w:styleId="HeaderChar">
    <w:name w:val="Header Char"/>
    <w:basedOn w:val="DefaultParagraphFont"/>
    <w:link w:val="Header"/>
    <w:uiPriority w:val="99"/>
    <w:rsid w:val="00ED240D"/>
  </w:style>
  <w:style w:type="paragraph" w:styleId="Footer">
    <w:name w:val="footer"/>
    <w:basedOn w:val="Normal"/>
    <w:link w:val="FooterChar"/>
    <w:uiPriority w:val="99"/>
    <w:unhideWhenUsed/>
    <w:rsid w:val="00ED240D"/>
    <w:pPr>
      <w:tabs>
        <w:tab w:val="center" w:pos="4680"/>
        <w:tab w:val="right" w:pos="9360"/>
      </w:tabs>
    </w:pPr>
  </w:style>
  <w:style w:type="character" w:customStyle="1" w:styleId="FooterChar">
    <w:name w:val="Footer Char"/>
    <w:basedOn w:val="DefaultParagraphFont"/>
    <w:link w:val="Footer"/>
    <w:uiPriority w:val="99"/>
    <w:rsid w:val="00ED240D"/>
  </w:style>
  <w:style w:type="paragraph" w:styleId="ListParagraph">
    <w:name w:val="List Paragraph"/>
    <w:basedOn w:val="Normal"/>
    <w:uiPriority w:val="34"/>
    <w:qFormat/>
    <w:rsid w:val="005161B9"/>
    <w:pPr>
      <w:ind w:left="720"/>
      <w:contextualSpacing/>
    </w:pPr>
  </w:style>
  <w:style w:type="character" w:styleId="PageNumber">
    <w:name w:val="page number"/>
    <w:basedOn w:val="DefaultParagraphFont"/>
    <w:uiPriority w:val="99"/>
    <w:semiHidden/>
    <w:unhideWhenUsed/>
    <w:rsid w:val="003F63A9"/>
  </w:style>
  <w:style w:type="table" w:styleId="TableGrid">
    <w:name w:val="Table Grid"/>
    <w:basedOn w:val="TableNormal"/>
    <w:uiPriority w:val="59"/>
    <w:rsid w:val="0066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A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A53"/>
    <w:rPr>
      <w:rFonts w:ascii="Times New Roman" w:hAnsi="Times New Roman" w:cs="Times New Roman"/>
      <w:sz w:val="18"/>
      <w:szCs w:val="18"/>
    </w:rPr>
  </w:style>
  <w:style w:type="paragraph" w:styleId="Revision">
    <w:name w:val="Revision"/>
    <w:hidden/>
    <w:uiPriority w:val="99"/>
    <w:semiHidden/>
    <w:rsid w:val="00A848FD"/>
  </w:style>
  <w:style w:type="character" w:styleId="CommentReference">
    <w:name w:val="annotation reference"/>
    <w:basedOn w:val="DefaultParagraphFont"/>
    <w:uiPriority w:val="99"/>
    <w:semiHidden/>
    <w:unhideWhenUsed/>
    <w:rsid w:val="00337973"/>
    <w:rPr>
      <w:sz w:val="18"/>
      <w:szCs w:val="18"/>
    </w:rPr>
  </w:style>
  <w:style w:type="paragraph" w:styleId="CommentText">
    <w:name w:val="annotation text"/>
    <w:basedOn w:val="Normal"/>
    <w:link w:val="CommentTextChar"/>
    <w:uiPriority w:val="99"/>
    <w:unhideWhenUsed/>
    <w:rsid w:val="00337973"/>
  </w:style>
  <w:style w:type="character" w:customStyle="1" w:styleId="CommentTextChar">
    <w:name w:val="Comment Text Char"/>
    <w:basedOn w:val="DefaultParagraphFont"/>
    <w:link w:val="CommentText"/>
    <w:uiPriority w:val="99"/>
    <w:rsid w:val="00337973"/>
  </w:style>
  <w:style w:type="paragraph" w:styleId="CommentSubject">
    <w:name w:val="annotation subject"/>
    <w:basedOn w:val="CommentText"/>
    <w:next w:val="CommentText"/>
    <w:link w:val="CommentSubjectChar"/>
    <w:uiPriority w:val="99"/>
    <w:semiHidden/>
    <w:unhideWhenUsed/>
    <w:rsid w:val="00337973"/>
    <w:rPr>
      <w:b/>
      <w:bCs/>
      <w:sz w:val="20"/>
      <w:szCs w:val="20"/>
    </w:rPr>
  </w:style>
  <w:style w:type="character" w:customStyle="1" w:styleId="CommentSubjectChar">
    <w:name w:val="Comment Subject Char"/>
    <w:basedOn w:val="CommentTextChar"/>
    <w:link w:val="CommentSubject"/>
    <w:uiPriority w:val="99"/>
    <w:semiHidden/>
    <w:rsid w:val="00337973"/>
    <w:rPr>
      <w:b/>
      <w:bCs/>
      <w:sz w:val="20"/>
      <w:szCs w:val="20"/>
    </w:rPr>
  </w:style>
  <w:style w:type="paragraph" w:styleId="NormalWeb">
    <w:name w:val="Normal (Web)"/>
    <w:basedOn w:val="Normal"/>
    <w:uiPriority w:val="99"/>
    <w:unhideWhenUsed/>
    <w:rsid w:val="00F109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4939">
      <w:bodyDiv w:val="1"/>
      <w:marLeft w:val="0"/>
      <w:marRight w:val="0"/>
      <w:marTop w:val="0"/>
      <w:marBottom w:val="0"/>
      <w:divBdr>
        <w:top w:val="none" w:sz="0" w:space="0" w:color="auto"/>
        <w:left w:val="none" w:sz="0" w:space="0" w:color="auto"/>
        <w:bottom w:val="none" w:sz="0" w:space="0" w:color="auto"/>
        <w:right w:val="none" w:sz="0" w:space="0" w:color="auto"/>
      </w:divBdr>
    </w:div>
    <w:div w:id="1157262839">
      <w:bodyDiv w:val="1"/>
      <w:marLeft w:val="0"/>
      <w:marRight w:val="0"/>
      <w:marTop w:val="0"/>
      <w:marBottom w:val="0"/>
      <w:divBdr>
        <w:top w:val="none" w:sz="0" w:space="0" w:color="auto"/>
        <w:left w:val="none" w:sz="0" w:space="0" w:color="auto"/>
        <w:bottom w:val="none" w:sz="0" w:space="0" w:color="auto"/>
        <w:right w:val="none" w:sz="0" w:space="0" w:color="auto"/>
      </w:divBdr>
      <w:divsChild>
        <w:div w:id="1666470362">
          <w:marLeft w:val="360"/>
          <w:marRight w:val="0"/>
          <w:marTop w:val="200"/>
          <w:marBottom w:val="0"/>
          <w:divBdr>
            <w:top w:val="none" w:sz="0" w:space="0" w:color="auto"/>
            <w:left w:val="none" w:sz="0" w:space="0" w:color="auto"/>
            <w:bottom w:val="none" w:sz="0" w:space="0" w:color="auto"/>
            <w:right w:val="none" w:sz="0" w:space="0" w:color="auto"/>
          </w:divBdr>
        </w:div>
        <w:div w:id="1260526263">
          <w:marLeft w:val="360"/>
          <w:marRight w:val="0"/>
          <w:marTop w:val="200"/>
          <w:marBottom w:val="0"/>
          <w:divBdr>
            <w:top w:val="none" w:sz="0" w:space="0" w:color="auto"/>
            <w:left w:val="none" w:sz="0" w:space="0" w:color="auto"/>
            <w:bottom w:val="none" w:sz="0" w:space="0" w:color="auto"/>
            <w:right w:val="none" w:sz="0" w:space="0" w:color="auto"/>
          </w:divBdr>
        </w:div>
        <w:div w:id="26102980">
          <w:marLeft w:val="360"/>
          <w:marRight w:val="0"/>
          <w:marTop w:val="200"/>
          <w:marBottom w:val="0"/>
          <w:divBdr>
            <w:top w:val="none" w:sz="0" w:space="0" w:color="auto"/>
            <w:left w:val="none" w:sz="0" w:space="0" w:color="auto"/>
            <w:bottom w:val="none" w:sz="0" w:space="0" w:color="auto"/>
            <w:right w:val="none" w:sz="0" w:space="0" w:color="auto"/>
          </w:divBdr>
        </w:div>
        <w:div w:id="969868547">
          <w:marLeft w:val="360"/>
          <w:marRight w:val="0"/>
          <w:marTop w:val="200"/>
          <w:marBottom w:val="0"/>
          <w:divBdr>
            <w:top w:val="none" w:sz="0" w:space="0" w:color="auto"/>
            <w:left w:val="none" w:sz="0" w:space="0" w:color="auto"/>
            <w:bottom w:val="none" w:sz="0" w:space="0" w:color="auto"/>
            <w:right w:val="none" w:sz="0" w:space="0" w:color="auto"/>
          </w:divBdr>
        </w:div>
      </w:divsChild>
    </w:div>
    <w:div w:id="1312446102">
      <w:bodyDiv w:val="1"/>
      <w:marLeft w:val="0"/>
      <w:marRight w:val="0"/>
      <w:marTop w:val="0"/>
      <w:marBottom w:val="0"/>
      <w:divBdr>
        <w:top w:val="none" w:sz="0" w:space="0" w:color="auto"/>
        <w:left w:val="none" w:sz="0" w:space="0" w:color="auto"/>
        <w:bottom w:val="none" w:sz="0" w:space="0" w:color="auto"/>
        <w:right w:val="none" w:sz="0" w:space="0" w:color="auto"/>
      </w:divBdr>
      <w:divsChild>
        <w:div w:id="487330623">
          <w:marLeft w:val="360"/>
          <w:marRight w:val="0"/>
          <w:marTop w:val="200"/>
          <w:marBottom w:val="0"/>
          <w:divBdr>
            <w:top w:val="none" w:sz="0" w:space="0" w:color="auto"/>
            <w:left w:val="none" w:sz="0" w:space="0" w:color="auto"/>
            <w:bottom w:val="none" w:sz="0" w:space="0" w:color="auto"/>
            <w:right w:val="none" w:sz="0" w:space="0" w:color="auto"/>
          </w:divBdr>
        </w:div>
        <w:div w:id="147675390">
          <w:marLeft w:val="360"/>
          <w:marRight w:val="0"/>
          <w:marTop w:val="200"/>
          <w:marBottom w:val="0"/>
          <w:divBdr>
            <w:top w:val="none" w:sz="0" w:space="0" w:color="auto"/>
            <w:left w:val="none" w:sz="0" w:space="0" w:color="auto"/>
            <w:bottom w:val="none" w:sz="0" w:space="0" w:color="auto"/>
            <w:right w:val="none" w:sz="0" w:space="0" w:color="auto"/>
          </w:divBdr>
        </w:div>
        <w:div w:id="180364254">
          <w:marLeft w:val="360"/>
          <w:marRight w:val="0"/>
          <w:marTop w:val="200"/>
          <w:marBottom w:val="0"/>
          <w:divBdr>
            <w:top w:val="none" w:sz="0" w:space="0" w:color="auto"/>
            <w:left w:val="none" w:sz="0" w:space="0" w:color="auto"/>
            <w:bottom w:val="none" w:sz="0" w:space="0" w:color="auto"/>
            <w:right w:val="none" w:sz="0" w:space="0" w:color="auto"/>
          </w:divBdr>
        </w:div>
        <w:div w:id="1342316870">
          <w:marLeft w:val="360"/>
          <w:marRight w:val="0"/>
          <w:marTop w:val="200"/>
          <w:marBottom w:val="0"/>
          <w:divBdr>
            <w:top w:val="none" w:sz="0" w:space="0" w:color="auto"/>
            <w:left w:val="none" w:sz="0" w:space="0" w:color="auto"/>
            <w:bottom w:val="none" w:sz="0" w:space="0" w:color="auto"/>
            <w:right w:val="none" w:sz="0" w:space="0" w:color="auto"/>
          </w:divBdr>
        </w:div>
        <w:div w:id="1872107604">
          <w:marLeft w:val="360"/>
          <w:marRight w:val="0"/>
          <w:marTop w:val="200"/>
          <w:marBottom w:val="0"/>
          <w:divBdr>
            <w:top w:val="none" w:sz="0" w:space="0" w:color="auto"/>
            <w:left w:val="none" w:sz="0" w:space="0" w:color="auto"/>
            <w:bottom w:val="none" w:sz="0" w:space="0" w:color="auto"/>
            <w:right w:val="none" w:sz="0" w:space="0" w:color="auto"/>
          </w:divBdr>
        </w:div>
      </w:divsChild>
    </w:div>
    <w:div w:id="1411846554">
      <w:bodyDiv w:val="1"/>
      <w:marLeft w:val="0"/>
      <w:marRight w:val="0"/>
      <w:marTop w:val="0"/>
      <w:marBottom w:val="0"/>
      <w:divBdr>
        <w:top w:val="none" w:sz="0" w:space="0" w:color="auto"/>
        <w:left w:val="none" w:sz="0" w:space="0" w:color="auto"/>
        <w:bottom w:val="none" w:sz="0" w:space="0" w:color="auto"/>
        <w:right w:val="none" w:sz="0" w:space="0" w:color="auto"/>
      </w:divBdr>
      <w:divsChild>
        <w:div w:id="2028292206">
          <w:marLeft w:val="0"/>
          <w:marRight w:val="0"/>
          <w:marTop w:val="0"/>
          <w:marBottom w:val="0"/>
          <w:divBdr>
            <w:top w:val="none" w:sz="0" w:space="0" w:color="auto"/>
            <w:left w:val="none" w:sz="0" w:space="0" w:color="auto"/>
            <w:bottom w:val="none" w:sz="0" w:space="0" w:color="auto"/>
            <w:right w:val="none" w:sz="0" w:space="0" w:color="auto"/>
          </w:divBdr>
          <w:divsChild>
            <w:div w:id="1645113532">
              <w:marLeft w:val="0"/>
              <w:marRight w:val="0"/>
              <w:marTop w:val="0"/>
              <w:marBottom w:val="0"/>
              <w:divBdr>
                <w:top w:val="none" w:sz="0" w:space="0" w:color="auto"/>
                <w:left w:val="none" w:sz="0" w:space="0" w:color="auto"/>
                <w:bottom w:val="none" w:sz="0" w:space="0" w:color="auto"/>
                <w:right w:val="none" w:sz="0" w:space="0" w:color="auto"/>
              </w:divBdr>
              <w:divsChild>
                <w:div w:id="12729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4705">
      <w:bodyDiv w:val="1"/>
      <w:marLeft w:val="0"/>
      <w:marRight w:val="0"/>
      <w:marTop w:val="0"/>
      <w:marBottom w:val="0"/>
      <w:divBdr>
        <w:top w:val="none" w:sz="0" w:space="0" w:color="auto"/>
        <w:left w:val="none" w:sz="0" w:space="0" w:color="auto"/>
        <w:bottom w:val="none" w:sz="0" w:space="0" w:color="auto"/>
        <w:right w:val="none" w:sz="0" w:space="0" w:color="auto"/>
      </w:divBdr>
      <w:divsChild>
        <w:div w:id="167713308">
          <w:marLeft w:val="360"/>
          <w:marRight w:val="0"/>
          <w:marTop w:val="200"/>
          <w:marBottom w:val="0"/>
          <w:divBdr>
            <w:top w:val="none" w:sz="0" w:space="0" w:color="auto"/>
            <w:left w:val="none" w:sz="0" w:space="0" w:color="auto"/>
            <w:bottom w:val="none" w:sz="0" w:space="0" w:color="auto"/>
            <w:right w:val="none" w:sz="0" w:space="0" w:color="auto"/>
          </w:divBdr>
        </w:div>
        <w:div w:id="1632399657">
          <w:marLeft w:val="360"/>
          <w:marRight w:val="0"/>
          <w:marTop w:val="200"/>
          <w:marBottom w:val="0"/>
          <w:divBdr>
            <w:top w:val="none" w:sz="0" w:space="0" w:color="auto"/>
            <w:left w:val="none" w:sz="0" w:space="0" w:color="auto"/>
            <w:bottom w:val="none" w:sz="0" w:space="0" w:color="auto"/>
            <w:right w:val="none" w:sz="0" w:space="0" w:color="auto"/>
          </w:divBdr>
        </w:div>
        <w:div w:id="477456233">
          <w:marLeft w:val="360"/>
          <w:marRight w:val="0"/>
          <w:marTop w:val="200"/>
          <w:marBottom w:val="0"/>
          <w:divBdr>
            <w:top w:val="none" w:sz="0" w:space="0" w:color="auto"/>
            <w:left w:val="none" w:sz="0" w:space="0" w:color="auto"/>
            <w:bottom w:val="none" w:sz="0" w:space="0" w:color="auto"/>
            <w:right w:val="none" w:sz="0" w:space="0" w:color="auto"/>
          </w:divBdr>
        </w:div>
      </w:divsChild>
    </w:div>
    <w:div w:id="1845852379">
      <w:bodyDiv w:val="1"/>
      <w:marLeft w:val="0"/>
      <w:marRight w:val="0"/>
      <w:marTop w:val="0"/>
      <w:marBottom w:val="0"/>
      <w:divBdr>
        <w:top w:val="none" w:sz="0" w:space="0" w:color="auto"/>
        <w:left w:val="none" w:sz="0" w:space="0" w:color="auto"/>
        <w:bottom w:val="none" w:sz="0" w:space="0" w:color="auto"/>
        <w:right w:val="none" w:sz="0" w:space="0" w:color="auto"/>
      </w:divBdr>
    </w:div>
    <w:div w:id="2051178387">
      <w:bodyDiv w:val="1"/>
      <w:marLeft w:val="0"/>
      <w:marRight w:val="0"/>
      <w:marTop w:val="0"/>
      <w:marBottom w:val="0"/>
      <w:divBdr>
        <w:top w:val="none" w:sz="0" w:space="0" w:color="auto"/>
        <w:left w:val="none" w:sz="0" w:space="0" w:color="auto"/>
        <w:bottom w:val="none" w:sz="0" w:space="0" w:color="auto"/>
        <w:right w:val="none" w:sz="0" w:space="0" w:color="auto"/>
      </w:divBdr>
      <w:divsChild>
        <w:div w:id="2017148334">
          <w:marLeft w:val="360"/>
          <w:marRight w:val="0"/>
          <w:marTop w:val="200"/>
          <w:marBottom w:val="0"/>
          <w:divBdr>
            <w:top w:val="none" w:sz="0" w:space="0" w:color="auto"/>
            <w:left w:val="none" w:sz="0" w:space="0" w:color="auto"/>
            <w:bottom w:val="none" w:sz="0" w:space="0" w:color="auto"/>
            <w:right w:val="none" w:sz="0" w:space="0" w:color="auto"/>
          </w:divBdr>
        </w:div>
        <w:div w:id="807212861">
          <w:marLeft w:val="360"/>
          <w:marRight w:val="0"/>
          <w:marTop w:val="200"/>
          <w:marBottom w:val="0"/>
          <w:divBdr>
            <w:top w:val="none" w:sz="0" w:space="0" w:color="auto"/>
            <w:left w:val="none" w:sz="0" w:space="0" w:color="auto"/>
            <w:bottom w:val="none" w:sz="0" w:space="0" w:color="auto"/>
            <w:right w:val="none" w:sz="0" w:space="0" w:color="auto"/>
          </w:divBdr>
        </w:div>
        <w:div w:id="621766577">
          <w:marLeft w:val="360"/>
          <w:marRight w:val="0"/>
          <w:marTop w:val="200"/>
          <w:marBottom w:val="0"/>
          <w:divBdr>
            <w:top w:val="none" w:sz="0" w:space="0" w:color="auto"/>
            <w:left w:val="none" w:sz="0" w:space="0" w:color="auto"/>
            <w:bottom w:val="none" w:sz="0" w:space="0" w:color="auto"/>
            <w:right w:val="none" w:sz="0" w:space="0" w:color="auto"/>
          </w:divBdr>
        </w:div>
        <w:div w:id="712922795">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8752</Words>
  <Characters>49888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Sitzler</dc:creator>
  <cp:keywords/>
  <dc:description/>
  <cp:lastModifiedBy>Microsoft Office User</cp:lastModifiedBy>
  <cp:revision>2</cp:revision>
  <cp:lastPrinted>2018-08-23T17:03:00Z</cp:lastPrinted>
  <dcterms:created xsi:type="dcterms:W3CDTF">2019-09-25T17:55:00Z</dcterms:created>
  <dcterms:modified xsi:type="dcterms:W3CDTF">2019-09-25T17:55:00Z</dcterms:modified>
</cp:coreProperties>
</file>